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B5" w:rsidRPr="008A20D6" w:rsidRDefault="002C7DB5">
      <w:pPr>
        <w:rPr>
          <w:b/>
          <w:sz w:val="24"/>
          <w:szCs w:val="24"/>
        </w:rPr>
      </w:pPr>
      <w:r w:rsidRPr="008A20D6">
        <w:rPr>
          <w:rFonts w:hint="eastAsia"/>
          <w:b/>
          <w:sz w:val="24"/>
          <w:szCs w:val="24"/>
        </w:rPr>
        <w:t>消費者</w:t>
      </w:r>
      <w:r w:rsidR="00450A3F" w:rsidRPr="008A20D6">
        <w:rPr>
          <w:rFonts w:hint="eastAsia"/>
          <w:b/>
          <w:sz w:val="24"/>
          <w:szCs w:val="24"/>
        </w:rPr>
        <w:t>分野における実践報告～</w:t>
      </w:r>
      <w:r w:rsidR="00450A3F" w:rsidRPr="008A20D6">
        <w:rPr>
          <w:rFonts w:hint="eastAsia"/>
          <w:b/>
          <w:sz w:val="24"/>
          <w:szCs w:val="24"/>
        </w:rPr>
        <w:t>SR</w:t>
      </w:r>
      <w:r w:rsidR="00450A3F" w:rsidRPr="008A20D6">
        <w:rPr>
          <w:rFonts w:hint="eastAsia"/>
          <w:b/>
          <w:sz w:val="24"/>
          <w:szCs w:val="24"/>
        </w:rPr>
        <w:t>円卓</w:t>
      </w:r>
      <w:r w:rsidR="00450A3F" w:rsidRPr="008A20D6">
        <w:rPr>
          <w:rFonts w:hint="eastAsia"/>
          <w:b/>
          <w:sz w:val="24"/>
          <w:szCs w:val="24"/>
        </w:rPr>
        <w:t>(*)</w:t>
      </w:r>
      <w:r w:rsidR="00450A3F" w:rsidRPr="008A20D6">
        <w:rPr>
          <w:rFonts w:hint="eastAsia"/>
          <w:b/>
          <w:sz w:val="24"/>
          <w:szCs w:val="24"/>
        </w:rPr>
        <w:t>から地域まで</w:t>
      </w:r>
    </w:p>
    <w:p w:rsidR="00450A3F" w:rsidRDefault="00450A3F" w:rsidP="008A20D6">
      <w:pPr>
        <w:wordWrap w:val="0"/>
        <w:jc w:val="right"/>
      </w:pPr>
      <w:r>
        <w:rPr>
          <w:rFonts w:hint="eastAsia"/>
        </w:rPr>
        <w:t>サステナビリティ消費者会議代表</w:t>
      </w:r>
      <w:r w:rsidR="008A20D6">
        <w:rPr>
          <w:rFonts w:hint="eastAsia"/>
        </w:rPr>
        <w:t xml:space="preserve">　古谷由紀子</w:t>
      </w:r>
    </w:p>
    <w:p w:rsidR="00611AA8" w:rsidRDefault="00611AA8" w:rsidP="00611AA8">
      <w:pPr>
        <w:jc w:val="right"/>
      </w:pPr>
    </w:p>
    <w:p w:rsidR="008A20D6" w:rsidRPr="00524320" w:rsidRDefault="000F35D9" w:rsidP="000F35D9">
      <w:pPr>
        <w:pStyle w:val="a6"/>
        <w:numPr>
          <w:ilvl w:val="0"/>
          <w:numId w:val="1"/>
        </w:numPr>
        <w:ind w:leftChars="0"/>
        <w:rPr>
          <w:b/>
        </w:rPr>
      </w:pPr>
      <w:r w:rsidRPr="00524320">
        <w:rPr>
          <w:rFonts w:hint="eastAsia"/>
          <w:b/>
        </w:rPr>
        <w:t>SR</w:t>
      </w:r>
      <w:r w:rsidRPr="00524320">
        <w:rPr>
          <w:rFonts w:hint="eastAsia"/>
          <w:b/>
        </w:rPr>
        <w:t>円卓</w:t>
      </w:r>
      <w:r w:rsidR="00E24328" w:rsidRPr="00524320">
        <w:rPr>
          <w:rFonts w:hint="eastAsia"/>
          <w:b/>
        </w:rPr>
        <w:t>*</w:t>
      </w:r>
      <w:r w:rsidRPr="00524320">
        <w:rPr>
          <w:rFonts w:hint="eastAsia"/>
          <w:b/>
        </w:rPr>
        <w:t>と消費者団体</w:t>
      </w:r>
      <w:bookmarkStart w:id="0" w:name="_GoBack"/>
      <w:bookmarkEnd w:id="0"/>
    </w:p>
    <w:p w:rsidR="000F35D9" w:rsidRDefault="00E74BD7" w:rsidP="00E74BD7">
      <w:r>
        <w:rPr>
          <w:rFonts w:hint="eastAsia"/>
        </w:rPr>
        <w:t>（１）積極的に関与</w:t>
      </w:r>
    </w:p>
    <w:p w:rsidR="00E74BD7" w:rsidRDefault="00E74BD7" w:rsidP="00E74BD7">
      <w:r>
        <w:rPr>
          <w:rFonts w:hint="eastAsia"/>
        </w:rPr>
        <w:t>・「人を育む基盤の整備」では事業者団体と共同主査を務め、</w:t>
      </w:r>
      <w:r w:rsidR="006403E4">
        <w:rPr>
          <w:rFonts w:hint="eastAsia"/>
        </w:rPr>
        <w:t>下記の実践</w:t>
      </w:r>
    </w:p>
    <w:p w:rsidR="00EF0E55" w:rsidRPr="00EF0E55" w:rsidRDefault="006403E4" w:rsidP="00EF0E55">
      <w:pPr>
        <w:pStyle w:val="a6"/>
        <w:numPr>
          <w:ilvl w:val="0"/>
          <w:numId w:val="2"/>
        </w:numPr>
        <w:spacing w:line="280" w:lineRule="exact"/>
        <w:ind w:leftChars="0"/>
        <w:jc w:val="left"/>
        <w:rPr>
          <w:rFonts w:asciiTheme="minorEastAsia" w:eastAsiaTheme="minorEastAsia" w:hAnsiTheme="minorEastAsia"/>
          <w:szCs w:val="21"/>
        </w:rPr>
      </w:pPr>
      <w:r>
        <w:rPr>
          <w:rFonts w:hint="eastAsia"/>
        </w:rPr>
        <w:t>文科省の「消費者教育フェスタ」への協力</w:t>
      </w:r>
      <w:r w:rsidR="00EF0E55">
        <w:rPr>
          <w:rFonts w:hint="eastAsia"/>
        </w:rPr>
        <w:t>（</w:t>
      </w:r>
      <w:r w:rsidR="00323A61">
        <w:rPr>
          <w:rFonts w:hint="eastAsia"/>
        </w:rPr>
        <w:t>2012</w:t>
      </w:r>
      <w:r w:rsidR="00323A61">
        <w:rPr>
          <w:rFonts w:hint="eastAsia"/>
        </w:rPr>
        <w:t>年～）</w:t>
      </w:r>
    </w:p>
    <w:p w:rsidR="00EF0E55" w:rsidRPr="00EF0E55" w:rsidRDefault="00EF0E55" w:rsidP="00EF0E55">
      <w:pPr>
        <w:pStyle w:val="a6"/>
        <w:numPr>
          <w:ilvl w:val="0"/>
          <w:numId w:val="2"/>
        </w:numPr>
        <w:spacing w:line="280" w:lineRule="exact"/>
        <w:ind w:leftChars="0"/>
        <w:jc w:val="left"/>
        <w:rPr>
          <w:rFonts w:asciiTheme="minorEastAsia" w:eastAsiaTheme="minorEastAsia" w:hAnsiTheme="minorEastAsia"/>
          <w:szCs w:val="21"/>
        </w:rPr>
      </w:pPr>
      <w:r>
        <w:rPr>
          <w:rFonts w:asciiTheme="minorEastAsia" w:eastAsiaTheme="minorEastAsia" w:hAnsiTheme="minorEastAsia" w:hint="eastAsia"/>
          <w:szCs w:val="21"/>
        </w:rPr>
        <w:t>「</w:t>
      </w:r>
      <w:r w:rsidRPr="00EF0E55">
        <w:rPr>
          <w:rFonts w:asciiTheme="minorEastAsia" w:eastAsiaTheme="minorEastAsia" w:hAnsiTheme="minorEastAsia" w:hint="eastAsia"/>
          <w:szCs w:val="21"/>
        </w:rPr>
        <w:t>持続可能な社会を担う人を育むための原則</w:t>
      </w:r>
      <w:r>
        <w:rPr>
          <w:rFonts w:asciiTheme="minorEastAsia" w:eastAsiaTheme="minorEastAsia" w:hAnsiTheme="minorEastAsia" w:hint="eastAsia"/>
          <w:szCs w:val="21"/>
        </w:rPr>
        <w:t>」(2013年5月)</w:t>
      </w:r>
    </w:p>
    <w:p w:rsidR="006403E4" w:rsidRDefault="006F6A71" w:rsidP="00EF0E55">
      <w:r>
        <w:rPr>
          <w:rFonts w:hint="eastAsia"/>
        </w:rPr>
        <w:t>・他の課題にもマルチステークホルダーの一員として参加</w:t>
      </w:r>
    </w:p>
    <w:p w:rsidR="006F6A71" w:rsidRPr="006F6A71" w:rsidRDefault="006F6A71" w:rsidP="00ED4E65">
      <w:pPr>
        <w:ind w:left="210" w:hangingChars="100" w:hanging="210"/>
      </w:pPr>
      <w:r>
        <w:rPr>
          <w:rFonts w:hint="eastAsia"/>
        </w:rPr>
        <w:t>・</w:t>
      </w:r>
      <w:r>
        <w:rPr>
          <w:rFonts w:hint="eastAsia"/>
        </w:rPr>
        <w:t>2014</w:t>
      </w:r>
      <w:r>
        <w:rPr>
          <w:rFonts w:hint="eastAsia"/>
        </w:rPr>
        <w:t>年には</w:t>
      </w:r>
      <w:r w:rsidR="00ED4E65">
        <w:rPr>
          <w:rFonts w:hint="eastAsia"/>
        </w:rPr>
        <w:t>、新たなテーマとして、消費者庁「地方消費者グループフォーラム」の取組み</w:t>
      </w:r>
      <w:r w:rsidR="00CB4B14">
        <w:rPr>
          <w:rFonts w:hint="eastAsia"/>
        </w:rPr>
        <w:t>について</w:t>
      </w:r>
      <w:r w:rsidR="00447AF9">
        <w:rPr>
          <w:rFonts w:hint="eastAsia"/>
        </w:rPr>
        <w:t>、</w:t>
      </w:r>
      <w:r w:rsidR="00CB4B14">
        <w:rPr>
          <w:rFonts w:hint="eastAsia"/>
        </w:rPr>
        <w:t>SR</w:t>
      </w:r>
      <w:r w:rsidR="00CB4B14">
        <w:rPr>
          <w:rFonts w:hint="eastAsia"/>
        </w:rPr>
        <w:t>円卓の協力</w:t>
      </w:r>
      <w:r w:rsidR="00ED4E65">
        <w:rPr>
          <w:rFonts w:hint="eastAsia"/>
        </w:rPr>
        <w:t>を提案し</w:t>
      </w:r>
      <w:r w:rsidR="00CB4B14">
        <w:rPr>
          <w:rFonts w:hint="eastAsia"/>
        </w:rPr>
        <w:t>了承され、</w:t>
      </w:r>
      <w:r w:rsidR="00ED4E65">
        <w:rPr>
          <w:rFonts w:hint="eastAsia"/>
        </w:rPr>
        <w:t>実践。</w:t>
      </w:r>
    </w:p>
    <w:p w:rsidR="00507C8C" w:rsidRPr="00507C8C" w:rsidRDefault="00507C8C" w:rsidP="00507C8C">
      <w:pPr>
        <w:ind w:firstLineChars="100" w:firstLine="180"/>
        <w:rPr>
          <w:rFonts w:asciiTheme="minorHAnsi" w:eastAsiaTheme="minorEastAsia" w:hAnsiTheme="minorHAnsi"/>
          <w:sz w:val="18"/>
          <w:szCs w:val="18"/>
          <w:u w:val="single"/>
        </w:rPr>
      </w:pPr>
      <w:r w:rsidRPr="00524320">
        <w:rPr>
          <w:rFonts w:asciiTheme="minorHAnsi" w:eastAsiaTheme="minorEastAsia" w:hAnsiTheme="minorHAnsi"/>
          <w:sz w:val="18"/>
          <w:szCs w:val="18"/>
        </w:rPr>
        <w:t>*</w:t>
      </w:r>
      <w:r w:rsidRPr="00507C8C">
        <w:rPr>
          <w:rFonts w:asciiTheme="minorHAnsi" w:eastAsiaTheme="minorEastAsia" w:hAnsiTheme="minorHAnsi"/>
          <w:sz w:val="18"/>
          <w:szCs w:val="18"/>
          <w:u w:val="single"/>
        </w:rPr>
        <w:t>SR</w:t>
      </w:r>
      <w:r w:rsidRPr="00507C8C">
        <w:rPr>
          <w:rFonts w:asciiTheme="minorHAnsi" w:eastAsiaTheme="minorEastAsia" w:hAnsiTheme="minorHAnsi"/>
          <w:sz w:val="18"/>
          <w:szCs w:val="18"/>
          <w:u w:val="single"/>
        </w:rPr>
        <w:t>円卓（社会的責任に関する円卓会議）</w:t>
      </w:r>
    </w:p>
    <w:p w:rsidR="00507C8C" w:rsidRDefault="00507C8C" w:rsidP="00507C8C">
      <w:pPr>
        <w:spacing w:line="240" w:lineRule="exact"/>
        <w:ind w:leftChars="200" w:left="420"/>
        <w:jc w:val="left"/>
        <w:rPr>
          <w:rFonts w:asciiTheme="minorHAnsi" w:eastAsiaTheme="minorEastAsia" w:hAnsiTheme="minorHAnsi"/>
          <w:sz w:val="18"/>
          <w:szCs w:val="18"/>
        </w:rPr>
      </w:pPr>
      <w:r w:rsidRPr="00524320">
        <w:rPr>
          <w:rFonts w:asciiTheme="minorHAnsi" w:eastAsiaTheme="minorEastAsia" w:hAnsiTheme="minorHAnsi"/>
          <w:sz w:val="18"/>
          <w:szCs w:val="18"/>
        </w:rPr>
        <w:t>2009</w:t>
      </w:r>
      <w:r w:rsidRPr="00524320">
        <w:rPr>
          <w:rFonts w:asciiTheme="minorHAnsi" w:eastAsiaTheme="minorEastAsia" w:hAnsiTheme="minorHAnsi"/>
          <w:sz w:val="18"/>
          <w:szCs w:val="18"/>
        </w:rPr>
        <w:t>年に発足した、持続可能な社会の課題をマルチ・ステークホルダー・プロセスによ</w:t>
      </w:r>
      <w:r w:rsidRPr="00524320">
        <w:rPr>
          <w:rFonts w:asciiTheme="minorEastAsia" w:eastAsiaTheme="minorEastAsia" w:hAnsiTheme="minorEastAsia" w:hint="eastAsia"/>
          <w:sz w:val="18"/>
          <w:szCs w:val="18"/>
        </w:rPr>
        <w:t>って解決していく仕組み。従来の政府の審議会とは異なり、企業、労働組合、消費者団体、事業者団体、金融セクター、</w:t>
      </w:r>
      <w:r w:rsidRPr="00524320">
        <w:rPr>
          <w:rFonts w:asciiTheme="minorHAnsi" w:eastAsiaTheme="minorEastAsia" w:hAnsiTheme="minorHAnsi"/>
          <w:sz w:val="18"/>
          <w:szCs w:val="18"/>
        </w:rPr>
        <w:t>NPO</w:t>
      </w:r>
      <w:r w:rsidRPr="00524320">
        <w:rPr>
          <w:rFonts w:asciiTheme="minorHAnsi" w:eastAsiaTheme="minorEastAsia" w:hAnsiTheme="minorHAnsi"/>
          <w:sz w:val="18"/>
          <w:szCs w:val="18"/>
        </w:rPr>
        <w:t>・</w:t>
      </w:r>
      <w:r w:rsidRPr="00524320">
        <w:rPr>
          <w:rFonts w:asciiTheme="minorHAnsi" w:eastAsiaTheme="minorEastAsia" w:hAnsiTheme="minorHAnsi"/>
          <w:sz w:val="18"/>
          <w:szCs w:val="18"/>
        </w:rPr>
        <w:t>NGO</w:t>
      </w:r>
      <w:r w:rsidRPr="00524320">
        <w:rPr>
          <w:rFonts w:asciiTheme="minorHAnsi" w:eastAsiaTheme="minorEastAsia" w:hAnsiTheme="minorHAnsi"/>
          <w:sz w:val="18"/>
          <w:szCs w:val="18"/>
        </w:rPr>
        <w:t>、政府が対等な立場で参加している。</w:t>
      </w:r>
    </w:p>
    <w:p w:rsidR="002F1E9B" w:rsidRPr="00381F6A" w:rsidRDefault="002F1E9B" w:rsidP="00507C8C">
      <w:pPr>
        <w:spacing w:line="240" w:lineRule="exact"/>
        <w:ind w:firstLineChars="100" w:firstLine="180"/>
        <w:rPr>
          <w:sz w:val="18"/>
          <w:szCs w:val="18"/>
        </w:rPr>
      </w:pPr>
      <w:r w:rsidRPr="002F1E9B">
        <w:rPr>
          <w:rFonts w:hint="eastAsia"/>
          <w:sz w:val="18"/>
          <w:szCs w:val="18"/>
        </w:rPr>
        <w:t>*</w:t>
      </w:r>
      <w:r w:rsidRPr="00507C8C">
        <w:rPr>
          <w:rFonts w:hint="eastAsia"/>
          <w:sz w:val="18"/>
          <w:szCs w:val="18"/>
          <w:u w:val="single"/>
        </w:rPr>
        <w:t>地方消費者グループフォーラム</w:t>
      </w:r>
      <w:r w:rsidR="00447AF9">
        <w:rPr>
          <w:rFonts w:hint="eastAsia"/>
          <w:sz w:val="18"/>
          <w:szCs w:val="18"/>
          <w:u w:val="single"/>
        </w:rPr>
        <w:t>（</w:t>
      </w:r>
      <w:r w:rsidR="00381F6A" w:rsidRPr="00507C8C">
        <w:rPr>
          <w:rFonts w:hint="eastAsia"/>
          <w:sz w:val="18"/>
          <w:szCs w:val="18"/>
          <w:u w:val="single"/>
        </w:rPr>
        <w:t>2010</w:t>
      </w:r>
      <w:r w:rsidR="00381F6A" w:rsidRPr="00507C8C">
        <w:rPr>
          <w:rFonts w:hint="eastAsia"/>
          <w:sz w:val="18"/>
          <w:szCs w:val="18"/>
          <w:u w:val="single"/>
        </w:rPr>
        <w:t>年度～</w:t>
      </w:r>
      <w:r w:rsidR="00447AF9">
        <w:rPr>
          <w:rFonts w:hint="eastAsia"/>
          <w:sz w:val="18"/>
          <w:szCs w:val="18"/>
          <w:u w:val="single"/>
        </w:rPr>
        <w:t>）</w:t>
      </w:r>
    </w:p>
    <w:p w:rsidR="00FB079A" w:rsidRDefault="002F1E9B" w:rsidP="00507C8C">
      <w:pPr>
        <w:spacing w:line="240" w:lineRule="exact"/>
        <w:ind w:leftChars="200" w:left="420"/>
        <w:rPr>
          <w:sz w:val="18"/>
          <w:szCs w:val="18"/>
        </w:rPr>
      </w:pPr>
      <w:r w:rsidRPr="002F1E9B">
        <w:rPr>
          <w:sz w:val="18"/>
          <w:szCs w:val="18"/>
        </w:rPr>
        <w:t>消費者問題の現場</w:t>
      </w:r>
      <w:r w:rsidRPr="002F1E9B">
        <w:rPr>
          <w:rFonts w:hint="eastAsia"/>
          <w:sz w:val="18"/>
          <w:szCs w:val="18"/>
        </w:rPr>
        <w:t>は</w:t>
      </w:r>
      <w:r w:rsidRPr="002F1E9B">
        <w:rPr>
          <w:sz w:val="18"/>
          <w:szCs w:val="18"/>
        </w:rPr>
        <w:t>地域であり</w:t>
      </w:r>
      <w:r w:rsidRPr="002F1E9B">
        <w:rPr>
          <w:rFonts w:hint="eastAsia"/>
          <w:sz w:val="18"/>
          <w:szCs w:val="18"/>
        </w:rPr>
        <w:t>、</w:t>
      </w:r>
      <w:r w:rsidRPr="002F1E9B">
        <w:rPr>
          <w:sz w:val="18"/>
          <w:szCs w:val="18"/>
        </w:rPr>
        <w:t>福祉・子育て・環境・産業など、あらゆる分野に関連する問題</w:t>
      </w:r>
      <w:r w:rsidRPr="002F1E9B">
        <w:rPr>
          <w:rFonts w:hint="eastAsia"/>
          <w:sz w:val="18"/>
          <w:szCs w:val="18"/>
        </w:rPr>
        <w:t>。</w:t>
      </w:r>
      <w:r w:rsidRPr="002F1E9B">
        <w:rPr>
          <w:sz w:val="18"/>
          <w:szCs w:val="18"/>
        </w:rPr>
        <w:t>消費者団体をはじめ地域で活動する多様な主体が連携して、地域社会における消費者問題への対応力を高めていく</w:t>
      </w:r>
      <w:r w:rsidRPr="002F1E9B">
        <w:rPr>
          <w:rFonts w:hint="eastAsia"/>
          <w:sz w:val="18"/>
          <w:szCs w:val="18"/>
        </w:rPr>
        <w:t>ための場</w:t>
      </w:r>
      <w:r w:rsidR="00447AF9">
        <w:rPr>
          <w:rFonts w:hint="eastAsia"/>
          <w:sz w:val="18"/>
          <w:szCs w:val="18"/>
        </w:rPr>
        <w:t>。</w:t>
      </w:r>
    </w:p>
    <w:p w:rsidR="00507C8C" w:rsidRPr="00447AF9" w:rsidRDefault="00507C8C" w:rsidP="00507C8C">
      <w:pPr>
        <w:spacing w:line="240" w:lineRule="exact"/>
        <w:ind w:leftChars="200" w:left="420"/>
        <w:rPr>
          <w:sz w:val="18"/>
          <w:szCs w:val="18"/>
        </w:rPr>
      </w:pPr>
    </w:p>
    <w:p w:rsidR="00E74BD7" w:rsidRDefault="00E74BD7" w:rsidP="00E74BD7">
      <w:r>
        <w:rPr>
          <w:rFonts w:hint="eastAsia"/>
        </w:rPr>
        <w:t>（２）課題</w:t>
      </w:r>
    </w:p>
    <w:p w:rsidR="000F35D9" w:rsidRDefault="009E249C" w:rsidP="00E24328">
      <w:r>
        <w:rPr>
          <w:rFonts w:hint="eastAsia"/>
        </w:rPr>
        <w:t>・</w:t>
      </w:r>
      <w:r w:rsidR="00ED4E65">
        <w:rPr>
          <w:rFonts w:hint="eastAsia"/>
        </w:rPr>
        <w:t>地域の消費者団体への取組み</w:t>
      </w:r>
      <w:r w:rsidR="004C1A05">
        <w:rPr>
          <w:rFonts w:hint="eastAsia"/>
        </w:rPr>
        <w:t>はこれから</w:t>
      </w:r>
    </w:p>
    <w:p w:rsidR="008F1F9C" w:rsidRDefault="009E249C" w:rsidP="004C1A05">
      <w:pPr>
        <w:ind w:leftChars="200" w:left="420"/>
      </w:pPr>
      <w:r>
        <w:rPr>
          <w:rFonts w:hint="eastAsia"/>
        </w:rPr>
        <w:t>一般的に、消費者団体は、消費者被害やその救済の活動に強い関心</w:t>
      </w:r>
      <w:r w:rsidR="004C1A05">
        <w:rPr>
          <w:rFonts w:hint="eastAsia"/>
        </w:rPr>
        <w:t>。</w:t>
      </w:r>
      <w:r w:rsidR="008F1F9C">
        <w:rPr>
          <w:rFonts w:hint="eastAsia"/>
        </w:rPr>
        <w:t>しかし、地方での高齢者被害や消費者教育において</w:t>
      </w:r>
      <w:r w:rsidR="003F0CDF">
        <w:rPr>
          <w:rFonts w:hint="eastAsia"/>
        </w:rPr>
        <w:t>は</w:t>
      </w:r>
      <w:r w:rsidR="008F1F9C">
        <w:rPr>
          <w:rFonts w:hint="eastAsia"/>
        </w:rPr>
        <w:t>、他のセクターとの連携の必要性の認識と実践ができつつある。</w:t>
      </w:r>
    </w:p>
    <w:p w:rsidR="00611AA8" w:rsidRPr="00524320" w:rsidRDefault="00611AA8" w:rsidP="002D7FE0">
      <w:pPr>
        <w:spacing w:line="240" w:lineRule="exact"/>
        <w:ind w:leftChars="200" w:left="420"/>
        <w:jc w:val="left"/>
        <w:rPr>
          <w:rFonts w:asciiTheme="minorHAnsi" w:eastAsiaTheme="minorEastAsia" w:hAnsiTheme="minorHAnsi"/>
          <w:sz w:val="18"/>
          <w:szCs w:val="18"/>
        </w:rPr>
      </w:pPr>
    </w:p>
    <w:p w:rsidR="000F35D9" w:rsidRPr="00524320" w:rsidRDefault="003B7E1B" w:rsidP="000F35D9">
      <w:pPr>
        <w:pStyle w:val="a6"/>
        <w:numPr>
          <w:ilvl w:val="0"/>
          <w:numId w:val="1"/>
        </w:numPr>
        <w:ind w:leftChars="0"/>
        <w:rPr>
          <w:b/>
        </w:rPr>
      </w:pPr>
      <w:r w:rsidRPr="00524320">
        <w:rPr>
          <w:rFonts w:hint="eastAsia"/>
          <w:b/>
        </w:rPr>
        <w:t>「</w:t>
      </w:r>
      <w:r w:rsidR="000F35D9" w:rsidRPr="00524320">
        <w:rPr>
          <w:rFonts w:hint="eastAsia"/>
          <w:b/>
        </w:rPr>
        <w:t>消費者</w:t>
      </w:r>
      <w:r w:rsidRPr="00524320">
        <w:rPr>
          <w:rFonts w:hint="eastAsia"/>
          <w:b/>
        </w:rPr>
        <w:t>の問題」におけるマルチステークホルダー・プロセスの必要性と</w:t>
      </w:r>
      <w:r w:rsidR="003F0CDF">
        <w:rPr>
          <w:rFonts w:hint="eastAsia"/>
          <w:b/>
        </w:rPr>
        <w:t>最近の動向</w:t>
      </w:r>
    </w:p>
    <w:p w:rsidR="003F36DB" w:rsidRDefault="003F36DB" w:rsidP="00524320">
      <w:pPr>
        <w:ind w:leftChars="100" w:left="210"/>
      </w:pPr>
      <w:r>
        <w:rPr>
          <w:rFonts w:hint="eastAsia"/>
        </w:rPr>
        <w:t>消費者の問題の</w:t>
      </w:r>
      <w:r w:rsidR="004729C1">
        <w:rPr>
          <w:rFonts w:hint="eastAsia"/>
        </w:rPr>
        <w:t>高度化・</w:t>
      </w:r>
      <w:r>
        <w:rPr>
          <w:rFonts w:hint="eastAsia"/>
        </w:rPr>
        <w:t>複雑化</w:t>
      </w:r>
      <w:r w:rsidR="00385DE7">
        <w:rPr>
          <w:rFonts w:hint="eastAsia"/>
        </w:rPr>
        <w:t>などにより、多様なセクターが協力しなければ解決できなくなっている（</w:t>
      </w:r>
      <w:r w:rsidR="004729C1">
        <w:rPr>
          <w:rFonts w:hint="eastAsia"/>
        </w:rPr>
        <w:t>例</w:t>
      </w:r>
      <w:r w:rsidR="004729C1">
        <w:rPr>
          <w:rFonts w:hint="eastAsia"/>
        </w:rPr>
        <w:t>.</w:t>
      </w:r>
      <w:r w:rsidR="004729C1">
        <w:rPr>
          <w:rFonts w:hint="eastAsia"/>
        </w:rPr>
        <w:t>食品の異物混入</w:t>
      </w:r>
      <w:r w:rsidR="009D6D59">
        <w:rPr>
          <w:rFonts w:hint="eastAsia"/>
        </w:rPr>
        <w:t>、食品ロスなど</w:t>
      </w:r>
      <w:r w:rsidR="004729C1">
        <w:rPr>
          <w:rFonts w:hint="eastAsia"/>
        </w:rPr>
        <w:t>の問題</w:t>
      </w:r>
      <w:r w:rsidR="00385DE7">
        <w:rPr>
          <w:rFonts w:hint="eastAsia"/>
        </w:rPr>
        <w:t>）</w:t>
      </w:r>
    </w:p>
    <w:p w:rsidR="004729C1" w:rsidRDefault="002B419D" w:rsidP="004729C1">
      <w:r>
        <w:rPr>
          <w:rFonts w:hint="eastAsia"/>
        </w:rPr>
        <w:t>・</w:t>
      </w:r>
      <w:r w:rsidR="006974E2">
        <w:rPr>
          <w:rFonts w:hint="eastAsia"/>
        </w:rPr>
        <w:t>消費者教育推進法</w:t>
      </w:r>
      <w:r w:rsidR="006974E2">
        <w:rPr>
          <w:rFonts w:hint="eastAsia"/>
        </w:rPr>
        <w:t>(2012</w:t>
      </w:r>
      <w:r w:rsidR="006974E2">
        <w:rPr>
          <w:rFonts w:hint="eastAsia"/>
        </w:rPr>
        <w:t>年成立</w:t>
      </w:r>
      <w:r w:rsidR="006974E2">
        <w:rPr>
          <w:rFonts w:hint="eastAsia"/>
        </w:rPr>
        <w:t>)</w:t>
      </w:r>
    </w:p>
    <w:p w:rsidR="006974E2" w:rsidRDefault="006974E2" w:rsidP="00CE5433">
      <w:pPr>
        <w:ind w:firstLineChars="100" w:firstLine="210"/>
      </w:pPr>
      <w:r>
        <w:rPr>
          <w:rFonts w:hint="eastAsia"/>
        </w:rPr>
        <w:t xml:space="preserve">　</w:t>
      </w:r>
      <w:r w:rsidR="00F53A70">
        <w:rPr>
          <w:rFonts w:hint="eastAsia"/>
        </w:rPr>
        <w:t>消費者に</w:t>
      </w:r>
      <w:r w:rsidR="00CE5433">
        <w:rPr>
          <w:rFonts w:hint="eastAsia"/>
        </w:rPr>
        <w:t>消費者市民社会</w:t>
      </w:r>
      <w:r w:rsidR="00375387">
        <w:rPr>
          <w:rFonts w:hint="eastAsia"/>
        </w:rPr>
        <w:t>*</w:t>
      </w:r>
      <w:r w:rsidR="00375387">
        <w:rPr>
          <w:rFonts w:hint="eastAsia"/>
        </w:rPr>
        <w:t>の形成への積極的な参画を</w:t>
      </w:r>
      <w:r w:rsidR="00F53A70">
        <w:rPr>
          <w:rFonts w:hint="eastAsia"/>
        </w:rPr>
        <w:t>要請</w:t>
      </w:r>
    </w:p>
    <w:p w:rsidR="00F53A70" w:rsidRDefault="00F53A70" w:rsidP="002D7FE0">
      <w:pPr>
        <w:spacing w:line="240" w:lineRule="exact"/>
        <w:ind w:firstLineChars="100" w:firstLine="180"/>
        <w:jc w:val="left"/>
        <w:rPr>
          <w:rFonts w:asciiTheme="minorHAnsi" w:eastAsiaTheme="minorEastAsia" w:hAnsiTheme="minorHAnsi"/>
          <w:sz w:val="18"/>
          <w:szCs w:val="18"/>
        </w:rPr>
      </w:pPr>
      <w:r>
        <w:rPr>
          <w:rFonts w:asciiTheme="minorHAnsi" w:eastAsiaTheme="minorEastAsia" w:hAnsiTheme="minorHAnsi" w:hint="eastAsia"/>
          <w:sz w:val="18"/>
          <w:szCs w:val="18"/>
        </w:rPr>
        <w:t>*</w:t>
      </w:r>
      <w:r>
        <w:rPr>
          <w:rFonts w:asciiTheme="minorHAnsi" w:eastAsiaTheme="minorEastAsia" w:hAnsiTheme="minorHAnsi" w:hint="eastAsia"/>
          <w:sz w:val="18"/>
          <w:szCs w:val="18"/>
        </w:rPr>
        <w:t>消費者市民社会</w:t>
      </w:r>
    </w:p>
    <w:p w:rsidR="00375387" w:rsidRPr="00606027" w:rsidRDefault="00375387" w:rsidP="002D7FE0">
      <w:pPr>
        <w:spacing w:line="240" w:lineRule="exact"/>
        <w:ind w:leftChars="200" w:left="420"/>
        <w:jc w:val="left"/>
        <w:rPr>
          <w:rFonts w:asciiTheme="minorHAnsi" w:eastAsiaTheme="minorEastAsia" w:hAnsiTheme="minorHAnsi"/>
          <w:sz w:val="18"/>
          <w:szCs w:val="18"/>
        </w:rPr>
      </w:pPr>
      <w:r w:rsidRPr="00606027">
        <w:rPr>
          <w:rFonts w:asciiTheme="minorHAnsi" w:eastAsiaTheme="minorEastAsia" w:hAnsiTheme="minorHAnsi" w:hint="eastAsia"/>
          <w:sz w:val="18"/>
          <w:szCs w:val="18"/>
        </w:rPr>
        <w:t>消費者が、個々の消費者の特性及び消費生活の多様性を相互に尊重しつつ、自らの消費生活に関する行動が現在及び将来の世代にわたって内外の社会経済情勢及び地球環境に影響を及ぼし得るものであることを自覚して、</w:t>
      </w:r>
      <w:r w:rsidRPr="00F53A70">
        <w:rPr>
          <w:rFonts w:asciiTheme="minorHAnsi" w:eastAsiaTheme="minorEastAsia" w:hAnsiTheme="minorHAnsi" w:hint="eastAsia"/>
          <w:sz w:val="18"/>
          <w:szCs w:val="18"/>
        </w:rPr>
        <w:t>公正かつ持続可能な社会の形成に積極的に参画する社会</w:t>
      </w:r>
      <w:r w:rsidRPr="00606027">
        <w:rPr>
          <w:rFonts w:asciiTheme="minorHAnsi" w:eastAsiaTheme="minorEastAsia" w:hAnsiTheme="minorHAnsi" w:hint="eastAsia"/>
          <w:sz w:val="18"/>
          <w:szCs w:val="18"/>
        </w:rPr>
        <w:t>をいう。</w:t>
      </w:r>
    </w:p>
    <w:p w:rsidR="00375387" w:rsidRDefault="002B419D" w:rsidP="00D964EF">
      <w:r>
        <w:rPr>
          <w:rFonts w:hint="eastAsia"/>
        </w:rPr>
        <w:t>・</w:t>
      </w:r>
      <w:r w:rsidR="00D964EF">
        <w:rPr>
          <w:rFonts w:hint="eastAsia"/>
        </w:rPr>
        <w:t>消費者教育推進会議取りまとめ（</w:t>
      </w:r>
      <w:r w:rsidR="00D964EF">
        <w:rPr>
          <w:rFonts w:hint="eastAsia"/>
        </w:rPr>
        <w:t>2015</w:t>
      </w:r>
      <w:r w:rsidR="00D964EF">
        <w:rPr>
          <w:rFonts w:hint="eastAsia"/>
        </w:rPr>
        <w:t>年</w:t>
      </w:r>
      <w:r w:rsidR="00D964EF">
        <w:rPr>
          <w:rFonts w:hint="eastAsia"/>
        </w:rPr>
        <w:t>3</w:t>
      </w:r>
      <w:r w:rsidR="00D964EF">
        <w:rPr>
          <w:rFonts w:hint="eastAsia"/>
        </w:rPr>
        <w:t>月）</w:t>
      </w:r>
    </w:p>
    <w:p w:rsidR="00D964EF" w:rsidRPr="00375387" w:rsidRDefault="00D964EF" w:rsidP="00D964EF">
      <w:r>
        <w:rPr>
          <w:rFonts w:hint="eastAsia"/>
        </w:rPr>
        <w:t xml:space="preserve">　　消費者団体や行政以外の他のセクターの取組みや連携を強調</w:t>
      </w:r>
    </w:p>
    <w:p w:rsidR="006974E2" w:rsidRDefault="006974E2" w:rsidP="004729C1">
      <w:r>
        <w:rPr>
          <w:rFonts w:hint="eastAsia"/>
        </w:rPr>
        <w:t>・消費者基本計画</w:t>
      </w:r>
      <w:r w:rsidR="00507C8C">
        <w:rPr>
          <w:rFonts w:hint="eastAsia"/>
        </w:rPr>
        <w:t>（</w:t>
      </w:r>
      <w:r w:rsidR="002D7FE0">
        <w:rPr>
          <w:rFonts w:hint="eastAsia"/>
        </w:rPr>
        <w:t>2015</w:t>
      </w:r>
      <w:r w:rsidR="002D7FE0">
        <w:rPr>
          <w:rFonts w:hint="eastAsia"/>
        </w:rPr>
        <w:t>年</w:t>
      </w:r>
      <w:r w:rsidR="002D7FE0">
        <w:rPr>
          <w:rFonts w:hint="eastAsia"/>
        </w:rPr>
        <w:t>3</w:t>
      </w:r>
      <w:r w:rsidR="002D7FE0">
        <w:rPr>
          <w:rFonts w:hint="eastAsia"/>
        </w:rPr>
        <w:t>月閣議決定</w:t>
      </w:r>
      <w:r w:rsidR="00507C8C">
        <w:rPr>
          <w:rFonts w:hint="eastAsia"/>
        </w:rPr>
        <w:t>）</w:t>
      </w:r>
      <w:r>
        <w:rPr>
          <w:rFonts w:hint="eastAsia"/>
        </w:rPr>
        <w:t>（</w:t>
      </w:r>
      <w:r>
        <w:rPr>
          <w:rFonts w:hint="eastAsia"/>
        </w:rPr>
        <w:t>2015</w:t>
      </w:r>
      <w:r>
        <w:rPr>
          <w:rFonts w:hint="eastAsia"/>
        </w:rPr>
        <w:t>年</w:t>
      </w:r>
      <w:r w:rsidR="002D7FE0">
        <w:rPr>
          <w:rFonts w:hint="eastAsia"/>
        </w:rPr>
        <w:t>～</w:t>
      </w:r>
      <w:r w:rsidR="002D7FE0">
        <w:rPr>
          <w:rFonts w:hint="eastAsia"/>
        </w:rPr>
        <w:t>2019</w:t>
      </w:r>
      <w:r w:rsidR="002D7FE0">
        <w:rPr>
          <w:rFonts w:hint="eastAsia"/>
        </w:rPr>
        <w:t>年の計画</w:t>
      </w:r>
      <w:r>
        <w:rPr>
          <w:rFonts w:hint="eastAsia"/>
        </w:rPr>
        <w:t>）</w:t>
      </w:r>
    </w:p>
    <w:p w:rsidR="006974E2" w:rsidRDefault="00D964EF" w:rsidP="004729C1">
      <w:r>
        <w:rPr>
          <w:rFonts w:hint="eastAsia"/>
        </w:rPr>
        <w:t xml:space="preserve">　　エシカル、フェアトレード</w:t>
      </w:r>
      <w:r w:rsidR="009D6D59">
        <w:rPr>
          <w:rFonts w:hint="eastAsia"/>
        </w:rPr>
        <w:t>、</w:t>
      </w:r>
      <w:r w:rsidR="009D6D59">
        <w:rPr>
          <w:rFonts w:hint="eastAsia"/>
        </w:rPr>
        <w:t>ESD</w:t>
      </w:r>
      <w:r w:rsidR="009D6D59">
        <w:rPr>
          <w:rFonts w:hint="eastAsia"/>
        </w:rPr>
        <w:t>、消費者市民社会などの文言</w:t>
      </w:r>
    </w:p>
    <w:p w:rsidR="003B7E1B" w:rsidRDefault="009D6D59" w:rsidP="00524320">
      <w:pPr>
        <w:ind w:left="420" w:hangingChars="200" w:hanging="420"/>
        <w:rPr>
          <w:rFonts w:hint="eastAsia"/>
        </w:rPr>
      </w:pPr>
      <w:r>
        <w:rPr>
          <w:rFonts w:hint="eastAsia"/>
        </w:rPr>
        <w:t xml:space="preserve">　　効果的・効率的な消費者政策として、</w:t>
      </w:r>
      <w:r w:rsidR="0005494D">
        <w:rPr>
          <w:rFonts w:hint="eastAsia"/>
        </w:rPr>
        <w:t>行政、消費者・消費者団体、事業者・事業者団体との連携を強調</w:t>
      </w:r>
    </w:p>
    <w:p w:rsidR="00305E14" w:rsidRPr="00485975" w:rsidRDefault="00083954" w:rsidP="004B3100">
      <w:pPr>
        <w:jc w:val="left"/>
        <w:rPr>
          <w:b/>
          <w:u w:val="single"/>
        </w:rPr>
      </w:pPr>
      <w:r w:rsidRPr="00485975">
        <w:rPr>
          <w:rFonts w:asciiTheme="minorHAnsi" w:hAnsiTheme="minorHAnsi"/>
          <w:b/>
          <w:szCs w:val="21"/>
        </w:rPr>
        <w:lastRenderedPageBreak/>
        <w:t>参考：</w:t>
      </w:r>
      <w:r w:rsidR="00305E14" w:rsidRPr="00485975">
        <w:rPr>
          <w:rFonts w:asciiTheme="minorHAnsi" w:hAnsiTheme="minorHAnsi"/>
          <w:b/>
          <w:szCs w:val="21"/>
        </w:rPr>
        <w:t>古谷由紀子</w:t>
      </w:r>
      <w:r w:rsidR="009C2128" w:rsidRPr="00485975">
        <w:rPr>
          <w:rFonts w:asciiTheme="minorHAnsi" w:hAnsiTheme="minorHAnsi"/>
          <w:b/>
          <w:szCs w:val="21"/>
        </w:rPr>
        <w:t>「『</w:t>
      </w:r>
      <w:r w:rsidR="009C2128" w:rsidRPr="00485975">
        <w:rPr>
          <w:rFonts w:asciiTheme="minorHAnsi" w:hAnsiTheme="minorHAnsi"/>
          <w:b/>
          <w:szCs w:val="21"/>
        </w:rPr>
        <w:t>社会的責任に関する円卓会議</w:t>
      </w:r>
      <w:r w:rsidR="009C2128" w:rsidRPr="00485975">
        <w:rPr>
          <w:rFonts w:asciiTheme="minorHAnsi" w:hAnsiTheme="minorHAnsi"/>
          <w:b/>
          <w:szCs w:val="21"/>
        </w:rPr>
        <w:t>』</w:t>
      </w:r>
      <w:r w:rsidR="009C2128" w:rsidRPr="00485975">
        <w:rPr>
          <w:rFonts w:asciiTheme="minorHAnsi" w:hAnsiTheme="minorHAnsi"/>
          <w:b/>
          <w:szCs w:val="21"/>
        </w:rPr>
        <w:t>の意義と課題</w:t>
      </w:r>
      <w:r w:rsidR="009C2128" w:rsidRPr="00485975">
        <w:rPr>
          <w:rFonts w:asciiTheme="minorHAnsi" w:hAnsiTheme="minorHAnsi"/>
          <w:b/>
          <w:szCs w:val="21"/>
        </w:rPr>
        <w:t>―</w:t>
      </w:r>
      <w:r w:rsidR="009C2128" w:rsidRPr="00485975">
        <w:rPr>
          <w:rFonts w:asciiTheme="minorHAnsi" w:hAnsiTheme="minorHAnsi"/>
          <w:b/>
          <w:szCs w:val="21"/>
        </w:rPr>
        <w:t>マルチステークホルダー・プロセスによる社会的課題解決モデルとして－</w:t>
      </w:r>
      <w:r w:rsidR="009C2128" w:rsidRPr="00485975">
        <w:rPr>
          <w:rFonts w:asciiTheme="minorHAnsi" w:hAnsiTheme="minorHAnsi"/>
          <w:b/>
          <w:szCs w:val="21"/>
        </w:rPr>
        <w:t>」</w:t>
      </w:r>
      <w:r w:rsidR="0090096B" w:rsidRPr="00485975">
        <w:rPr>
          <w:rStyle w:val="journaltitleen"/>
          <w:rFonts w:asciiTheme="minorHAnsi" w:eastAsiaTheme="minorEastAsia" w:hAnsiTheme="minorHAnsi" w:cs="Tahoma"/>
          <w:b/>
          <w:color w:val="000000" w:themeColor="text1"/>
          <w:szCs w:val="21"/>
          <w:shd w:val="clear" w:color="auto" w:fill="FFFFFF"/>
        </w:rPr>
        <w:t>日本経営倫理学会誌</w:t>
      </w:r>
      <w:r w:rsidR="00305E14" w:rsidRPr="00485975">
        <w:rPr>
          <w:rStyle w:val="journaltitleen"/>
          <w:rFonts w:asciiTheme="minorHAnsi" w:eastAsiaTheme="minorEastAsia" w:hAnsiTheme="minorHAnsi" w:cs="Tahoma"/>
          <w:b/>
          <w:color w:val="000000" w:themeColor="text1"/>
          <w:szCs w:val="21"/>
          <w:shd w:val="clear" w:color="auto" w:fill="FFFFFF"/>
        </w:rPr>
        <w:t>22</w:t>
      </w:r>
      <w:r w:rsidR="0090096B" w:rsidRPr="00485975">
        <w:rPr>
          <w:rStyle w:val="journaltitleen"/>
          <w:rFonts w:asciiTheme="minorHAnsi" w:eastAsiaTheme="minorEastAsia" w:hAnsiTheme="minorHAnsi" w:cs="Tahoma"/>
          <w:b/>
          <w:color w:val="000000" w:themeColor="text1"/>
          <w:szCs w:val="21"/>
          <w:shd w:val="clear" w:color="auto" w:fill="FFFFFF"/>
        </w:rPr>
        <w:t>, 95-108,</w:t>
      </w:r>
      <w:r w:rsidR="0090096B" w:rsidRPr="00485975">
        <w:rPr>
          <w:rStyle w:val="journaltitleen"/>
          <w:rFonts w:asciiTheme="minorHAnsi" w:eastAsiaTheme="minorEastAsia" w:hAnsiTheme="minorHAnsi" w:cs="Tahoma"/>
          <w:b/>
          <w:color w:val="000000" w:themeColor="text1"/>
          <w:szCs w:val="21"/>
          <w:shd w:val="clear" w:color="auto" w:fill="FFFFFF"/>
        </w:rPr>
        <w:t>（</w:t>
      </w:r>
      <w:r w:rsidR="0090096B" w:rsidRPr="00485975">
        <w:rPr>
          <w:rStyle w:val="journaltitleen"/>
          <w:rFonts w:asciiTheme="minorHAnsi" w:eastAsiaTheme="minorEastAsia" w:hAnsiTheme="minorHAnsi" w:cs="Tahoma"/>
          <w:b/>
          <w:color w:val="000000" w:themeColor="text1"/>
          <w:szCs w:val="21"/>
          <w:shd w:val="clear" w:color="auto" w:fill="FFFFFF"/>
        </w:rPr>
        <w:t>2015</w:t>
      </w:r>
      <w:r w:rsidR="0090096B" w:rsidRPr="00485975">
        <w:rPr>
          <w:rStyle w:val="journaltitleen"/>
          <w:rFonts w:asciiTheme="minorHAnsi" w:eastAsiaTheme="minorEastAsia" w:hAnsiTheme="minorHAnsi" w:cs="Tahoma"/>
          <w:b/>
          <w:color w:val="000000" w:themeColor="text1"/>
          <w:szCs w:val="21"/>
          <w:shd w:val="clear" w:color="auto" w:fill="FFFFFF"/>
        </w:rPr>
        <w:t>）</w:t>
      </w:r>
      <w:r w:rsidR="004B3100">
        <w:rPr>
          <w:rStyle w:val="journaltitleen"/>
          <w:rFonts w:asciiTheme="minorHAnsi" w:eastAsiaTheme="minorEastAsia" w:hAnsiTheme="minorHAnsi" w:cs="Tahoma" w:hint="eastAsia"/>
          <w:color w:val="000000" w:themeColor="text1"/>
          <w:szCs w:val="21"/>
          <w:shd w:val="clear" w:color="auto" w:fill="FFFFFF"/>
        </w:rPr>
        <w:t xml:space="preserve">　※</w:t>
      </w:r>
      <w:r w:rsidR="004B3100" w:rsidRPr="004B3100">
        <w:rPr>
          <w:rFonts w:asciiTheme="minorHAnsi" w:eastAsiaTheme="minorEastAsia" w:hAnsiTheme="minorHAnsi" w:hint="eastAsia"/>
          <w:color w:val="000000" w:themeColor="text1"/>
          <w:szCs w:val="21"/>
        </w:rPr>
        <w:t>一部抜粋</w:t>
      </w:r>
      <w:r w:rsidR="0010312F">
        <w:rPr>
          <w:rFonts w:asciiTheme="minorHAnsi" w:eastAsiaTheme="minorEastAsia" w:hAnsiTheme="minorHAnsi" w:hint="eastAsia"/>
          <w:color w:val="000000" w:themeColor="text1"/>
          <w:szCs w:val="21"/>
        </w:rPr>
        <w:t xml:space="preserve">　　</w:t>
      </w:r>
      <w:r w:rsidR="00305E14" w:rsidRPr="00485975">
        <w:rPr>
          <w:rFonts w:hint="eastAsia"/>
          <w:b/>
          <w:u w:val="single"/>
        </w:rPr>
        <w:t>今後の</w:t>
      </w:r>
      <w:r w:rsidR="00305E14" w:rsidRPr="00485975">
        <w:rPr>
          <w:rFonts w:hint="eastAsia"/>
          <w:b/>
          <w:u w:val="single"/>
        </w:rPr>
        <w:t>SR</w:t>
      </w:r>
      <w:r w:rsidR="00305E14" w:rsidRPr="00485975">
        <w:rPr>
          <w:rFonts w:hint="eastAsia"/>
          <w:b/>
          <w:u w:val="single"/>
        </w:rPr>
        <w:t>円卓会議の可能性</w:t>
      </w:r>
    </w:p>
    <w:p w:rsidR="00305E14" w:rsidRDefault="00305E14" w:rsidP="00305E14">
      <w:pPr>
        <w:ind w:firstLineChars="100" w:firstLine="210"/>
        <w:rPr>
          <w:color w:val="000000" w:themeColor="text1"/>
        </w:rPr>
      </w:pPr>
      <w:r>
        <w:rPr>
          <w:rFonts w:hint="eastAsia"/>
          <w:color w:val="000000" w:themeColor="text1"/>
        </w:rPr>
        <w:t>社会がますます複雑になり、一つのセクターだけでは解決できない社会的課題はますます増えてくる。そのなかで、</w:t>
      </w:r>
      <w:r>
        <w:rPr>
          <w:rFonts w:hint="eastAsia"/>
          <w:color w:val="000000" w:themeColor="text1"/>
        </w:rPr>
        <w:t>MSP</w:t>
      </w:r>
      <w:r>
        <w:rPr>
          <w:rFonts w:hint="eastAsia"/>
          <w:color w:val="000000" w:themeColor="text1"/>
        </w:rPr>
        <w:t>にもとづき各セクターが議論し合意をしていくというプロセスはいっそう重要性を増してくる。</w:t>
      </w:r>
      <w:r>
        <w:rPr>
          <w:rFonts w:hint="eastAsia"/>
          <w:color w:val="000000" w:themeColor="text1"/>
        </w:rPr>
        <w:t>SR</w:t>
      </w:r>
      <w:r>
        <w:rPr>
          <w:rFonts w:hint="eastAsia"/>
          <w:color w:val="000000" w:themeColor="text1"/>
        </w:rPr>
        <w:t>円卓会議の</w:t>
      </w:r>
      <w:r>
        <w:rPr>
          <w:rFonts w:hint="eastAsia"/>
          <w:color w:val="000000" w:themeColor="text1"/>
        </w:rPr>
        <w:t>5</w:t>
      </w:r>
      <w:r>
        <w:rPr>
          <w:rFonts w:hint="eastAsia"/>
          <w:color w:val="000000" w:themeColor="text1"/>
        </w:rPr>
        <w:t>年間の実践は</w:t>
      </w:r>
      <w:r>
        <w:rPr>
          <w:rFonts w:hint="eastAsia"/>
          <w:color w:val="000000" w:themeColor="text1"/>
        </w:rPr>
        <w:t>SR</w:t>
      </w:r>
      <w:r>
        <w:rPr>
          <w:rFonts w:hint="eastAsia"/>
          <w:color w:val="000000" w:themeColor="text1"/>
        </w:rPr>
        <w:t>円卓会議が“公”の枠組みとして継続することに多くの困難も示したが、新たな社会的課題解決としてのモデルとしての意義も提示したといえる。そして今後</w:t>
      </w:r>
      <w:r>
        <w:rPr>
          <w:rFonts w:hint="eastAsia"/>
          <w:color w:val="000000" w:themeColor="text1"/>
        </w:rPr>
        <w:t>SR</w:t>
      </w:r>
      <w:r>
        <w:rPr>
          <w:rFonts w:hint="eastAsia"/>
          <w:color w:val="000000" w:themeColor="text1"/>
        </w:rPr>
        <w:t>円卓会議を継続していくためには、特に、</w:t>
      </w:r>
      <w:r>
        <w:rPr>
          <w:rFonts w:hint="eastAsia"/>
          <w:color w:val="000000" w:themeColor="text1"/>
        </w:rPr>
        <w:t>SR</w:t>
      </w:r>
      <w:r>
        <w:rPr>
          <w:rFonts w:hint="eastAsia"/>
          <w:color w:val="000000" w:themeColor="text1"/>
        </w:rPr>
        <w:t>円卓会議の環境整備と市民参加の主導の二つが重要になると考える。</w:t>
      </w:r>
    </w:p>
    <w:p w:rsidR="00305E14" w:rsidRPr="003C43BD" w:rsidRDefault="00305E14" w:rsidP="00305E14">
      <w:pPr>
        <w:tabs>
          <w:tab w:val="left" w:pos="2127"/>
        </w:tabs>
        <w:ind w:firstLineChars="100" w:firstLine="210"/>
      </w:pPr>
      <w:r>
        <w:rPr>
          <w:rFonts w:hint="eastAsia"/>
          <w:color w:val="000000" w:themeColor="text1"/>
        </w:rPr>
        <w:t>第一に、</w:t>
      </w:r>
      <w:r>
        <w:rPr>
          <w:rFonts w:hint="eastAsia"/>
          <w:color w:val="000000" w:themeColor="text1"/>
        </w:rPr>
        <w:t>SR</w:t>
      </w:r>
      <w:r>
        <w:rPr>
          <w:rFonts w:hint="eastAsia"/>
          <w:color w:val="000000" w:themeColor="text1"/>
        </w:rPr>
        <w:t>円卓会議の環境整備について、</w:t>
      </w:r>
      <w:r w:rsidRPr="003C43BD">
        <w:rPr>
          <w:rFonts w:hint="eastAsia"/>
        </w:rPr>
        <w:t>参考になる事例として、ドイツの環境法における環境原則の導入の例がある。この環境原則は法律で明記され、「あらゆる主体の責任分担と協力が不可欠」、「社会的諸勢力は環境政策上の意思形成プロセスへ早期に参加する必要性がある」、「国家の基本的責任は放棄し得ないこと」</w:t>
      </w:r>
      <w:r>
        <w:rPr>
          <w:rFonts w:hint="eastAsia"/>
        </w:rPr>
        <w:t>（大久保</w:t>
      </w:r>
      <w:r>
        <w:rPr>
          <w:rFonts w:hint="eastAsia"/>
        </w:rPr>
        <w:t>1997</w:t>
      </w:r>
      <w:r>
        <w:rPr>
          <w:rFonts w:hint="eastAsia"/>
        </w:rPr>
        <w:t>：</w:t>
      </w:r>
      <w:r>
        <w:rPr>
          <w:rFonts w:hint="eastAsia"/>
        </w:rPr>
        <w:t>90</w:t>
      </w:r>
      <w:r>
        <w:rPr>
          <w:rFonts w:hint="eastAsia"/>
        </w:rPr>
        <w:t>、</w:t>
      </w:r>
      <w:r>
        <w:rPr>
          <w:rFonts w:hint="eastAsia"/>
        </w:rPr>
        <w:t>92</w:t>
      </w:r>
      <w:r>
        <w:rPr>
          <w:rFonts w:hint="eastAsia"/>
        </w:rPr>
        <w:t>）</w:t>
      </w:r>
      <w:r w:rsidRPr="003C43BD">
        <w:rPr>
          <w:rFonts w:hint="eastAsia"/>
        </w:rPr>
        <w:t>がある。日本において</w:t>
      </w:r>
      <w:r>
        <w:rPr>
          <w:rFonts w:hint="eastAsia"/>
        </w:rPr>
        <w:t>も</w:t>
      </w:r>
      <w:r w:rsidRPr="003C43BD">
        <w:rPr>
          <w:rFonts w:hint="eastAsia"/>
        </w:rPr>
        <w:t>自治体において、</w:t>
      </w:r>
      <w:r>
        <w:rPr>
          <w:rFonts w:hint="eastAsia"/>
        </w:rPr>
        <w:t>2000</w:t>
      </w:r>
      <w:r>
        <w:rPr>
          <w:rFonts w:hint="eastAsia"/>
        </w:rPr>
        <w:t>年成立の</w:t>
      </w:r>
      <w:r w:rsidRPr="006C0650">
        <w:rPr>
          <w:rFonts w:hint="eastAsia"/>
          <w:bCs/>
        </w:rPr>
        <w:t>横浜市市民活動推進条例</w:t>
      </w:r>
      <w:r>
        <w:rPr>
          <w:rFonts w:hint="eastAsia"/>
          <w:bCs/>
        </w:rPr>
        <w:t>のように、市民活動と行政との協働にあたって、市や市民活動を行うものの責任とともに、「対等性」「目的の共有と情報公開」「市民活動の自主性及び自立性」の原則を定めている</w:t>
      </w:r>
      <w:r w:rsidRPr="003C43BD">
        <w:rPr>
          <w:rFonts w:hint="eastAsia"/>
        </w:rPr>
        <w:t>もの</w:t>
      </w:r>
      <w:r>
        <w:rPr>
          <w:rFonts w:hint="eastAsia"/>
        </w:rPr>
        <w:t>が</w:t>
      </w:r>
      <w:r w:rsidRPr="003C43BD">
        <w:rPr>
          <w:rFonts w:hint="eastAsia"/>
        </w:rPr>
        <w:t>ある。</w:t>
      </w:r>
      <w:r>
        <w:rPr>
          <w:rFonts w:hint="eastAsia"/>
        </w:rPr>
        <w:t>さらには、政府の役割については、政府は</w:t>
      </w:r>
      <w:r w:rsidRPr="0066302E">
        <w:rPr>
          <w:rFonts w:hint="eastAsia"/>
        </w:rPr>
        <w:t>「各セクターの自主性を尊重し、多様な取組みを可能にするために、行政は事務局に徹することも重要」との指摘もあ</w:t>
      </w:r>
      <w:r>
        <w:rPr>
          <w:rFonts w:hint="eastAsia"/>
        </w:rPr>
        <w:t>り、</w:t>
      </w:r>
      <w:r w:rsidRPr="0066302E">
        <w:rPr>
          <w:rFonts w:hint="eastAsia"/>
        </w:rPr>
        <w:t>「政府は市民社会の促進者としての役割が増大」、あるいは、「市民社会、市場、政府の間にバランスを形成する重要な役割に転換」</w:t>
      </w:r>
      <w:r>
        <w:rPr>
          <w:rFonts w:hint="eastAsia"/>
        </w:rPr>
        <w:t>（坪郷</w:t>
      </w:r>
      <w:r>
        <w:rPr>
          <w:rFonts w:hint="eastAsia"/>
        </w:rPr>
        <w:t>2006</w:t>
      </w:r>
      <w:r>
        <w:rPr>
          <w:rFonts w:hint="eastAsia"/>
        </w:rPr>
        <w:t>：</w:t>
      </w:r>
      <w:r>
        <w:rPr>
          <w:rFonts w:hint="eastAsia"/>
        </w:rPr>
        <w:t>27</w:t>
      </w:r>
      <w:r>
        <w:rPr>
          <w:rFonts w:hint="eastAsia"/>
        </w:rPr>
        <w:t>）することも考えられる</w:t>
      </w:r>
      <w:r w:rsidRPr="0066302E">
        <w:rPr>
          <w:rFonts w:hint="eastAsia"/>
        </w:rPr>
        <w:t>。</w:t>
      </w:r>
      <w:r w:rsidR="00485975">
        <w:rPr>
          <w:rFonts w:hint="eastAsia"/>
        </w:rPr>
        <w:t>・・・</w:t>
      </w:r>
      <w:r w:rsidR="00485975">
        <w:rPr>
          <w:rFonts w:hint="eastAsia"/>
        </w:rPr>
        <w:t>(</w:t>
      </w:r>
      <w:r w:rsidR="00485975">
        <w:rPr>
          <w:rFonts w:hint="eastAsia"/>
        </w:rPr>
        <w:t>略</w:t>
      </w:r>
      <w:r w:rsidR="00485975">
        <w:rPr>
          <w:rFonts w:hint="eastAsia"/>
        </w:rPr>
        <w:t>)</w:t>
      </w:r>
    </w:p>
    <w:p w:rsidR="00305E14" w:rsidRPr="007B719A" w:rsidRDefault="00305E14" w:rsidP="00305E14">
      <w:pPr>
        <w:ind w:firstLineChars="100" w:firstLine="210"/>
        <w:rPr>
          <w:szCs w:val="21"/>
        </w:rPr>
      </w:pPr>
      <w:r>
        <w:rPr>
          <w:rFonts w:hint="eastAsia"/>
          <w:color w:val="000000" w:themeColor="text1"/>
        </w:rPr>
        <w:t>第二に、</w:t>
      </w:r>
      <w:r>
        <w:rPr>
          <w:rFonts w:hint="eastAsia"/>
          <w:color w:val="000000" w:themeColor="text1"/>
        </w:rPr>
        <w:t>SR</w:t>
      </w:r>
      <w:r>
        <w:rPr>
          <w:rFonts w:hint="eastAsia"/>
          <w:color w:val="000000" w:themeColor="text1"/>
        </w:rPr>
        <w:t>円卓会議は、</w:t>
      </w:r>
      <w:r>
        <w:rPr>
          <w:rFonts w:hint="eastAsia"/>
        </w:rPr>
        <w:t>従来の円卓会議と異なり、市民が</w:t>
      </w:r>
      <w:r w:rsidRPr="00FC1643">
        <w:rPr>
          <w:rFonts w:hint="eastAsia"/>
        </w:rPr>
        <w:t>当事者としての</w:t>
      </w:r>
      <w:r>
        <w:rPr>
          <w:rFonts w:hint="eastAsia"/>
        </w:rPr>
        <w:t>責任を担うというところに大きな特徴があることから、市民セクター自らが積極的かつ主体的に主導していくことが必要である。最近では、それに呼応するかのように、</w:t>
      </w:r>
      <w:r>
        <w:rPr>
          <w:rFonts w:hint="eastAsia"/>
          <w:color w:val="000000" w:themeColor="text1"/>
        </w:rPr>
        <w:t>市民が主体的に</w:t>
      </w:r>
      <w:r>
        <w:rPr>
          <w:rFonts w:hint="eastAsia"/>
          <w:color w:val="000000" w:themeColor="text1"/>
        </w:rPr>
        <w:t>MSP</w:t>
      </w:r>
      <w:r>
        <w:rPr>
          <w:rFonts w:hint="eastAsia"/>
          <w:color w:val="000000" w:themeColor="text1"/>
        </w:rPr>
        <w:t>を活用した</w:t>
      </w:r>
      <w:r>
        <w:rPr>
          <w:rFonts w:hint="eastAsia"/>
        </w:rPr>
        <w:t>動きを行うようになっている。その例として、</w:t>
      </w:r>
      <w:r>
        <w:rPr>
          <w:rFonts w:hint="eastAsia"/>
          <w:color w:val="000000" w:themeColor="text1"/>
        </w:rPr>
        <w:t>一つに、</w:t>
      </w:r>
      <w:r>
        <w:rPr>
          <w:rFonts w:hint="eastAsia"/>
        </w:rPr>
        <w:t>市民が行政に頼らず</w:t>
      </w:r>
      <w:r>
        <w:rPr>
          <w:rFonts w:hint="eastAsia"/>
        </w:rPr>
        <w:t>MSP</w:t>
      </w:r>
      <w:r>
        <w:rPr>
          <w:rFonts w:hint="eastAsia"/>
        </w:rPr>
        <w:t>の枠組みを担っている「みらいファンド沖縄」の事例がある。「みらいファンド沖縄｣は、事業者</w:t>
      </w:r>
      <w:r w:rsidRPr="00CC5F24">
        <w:t>、団体、個人</w:t>
      </w:r>
      <w:r>
        <w:rPr>
          <w:rFonts w:hint="eastAsia"/>
        </w:rPr>
        <w:t>などとの</w:t>
      </w:r>
      <w:r w:rsidRPr="00CC5F24">
        <w:t>橋渡し</w:t>
      </w:r>
      <w:r>
        <w:rPr>
          <w:rFonts w:hint="eastAsia"/>
        </w:rPr>
        <w:t>により</w:t>
      </w:r>
      <w:r w:rsidRPr="00CC5F24">
        <w:t>、地域のあらゆる主体が公益を担い、沖縄の未来を支え合う社会の実現に寄与することを目的</w:t>
      </w:r>
      <w:r>
        <w:rPr>
          <w:rFonts w:hint="eastAsia"/>
        </w:rPr>
        <w:t>とし、多数の地域円卓会議を開催し、</w:t>
      </w:r>
      <w:r>
        <w:rPr>
          <w:rFonts w:hint="eastAsia"/>
        </w:rPr>
        <w:t>NPO</w:t>
      </w:r>
      <w:r>
        <w:rPr>
          <w:rFonts w:hint="eastAsia"/>
        </w:rPr>
        <w:t>が地域の課題を解決するための</w:t>
      </w:r>
      <w:r>
        <w:rPr>
          <w:rFonts w:hint="eastAsia"/>
        </w:rPr>
        <w:t>MSP</w:t>
      </w:r>
      <w:r>
        <w:rPr>
          <w:rFonts w:hint="eastAsia"/>
        </w:rPr>
        <w:t>の枠組みを担っている。二つに、消費者が食に関わるテーマについて、</w:t>
      </w:r>
      <w:r>
        <w:rPr>
          <w:rFonts w:hint="eastAsia"/>
        </w:rPr>
        <w:t>MSP</w:t>
      </w:r>
      <w:r>
        <w:rPr>
          <w:rFonts w:hint="eastAsia"/>
        </w:rPr>
        <w:t>の枠組みを作っているものとして</w:t>
      </w:r>
      <w:r w:rsidRPr="003746FD">
        <w:rPr>
          <w:rFonts w:hint="eastAsia"/>
          <w:szCs w:val="21"/>
        </w:rPr>
        <w:t>「食のコミュニケーション円卓会議」</w:t>
      </w:r>
      <w:r w:rsidRPr="003746FD">
        <w:rPr>
          <w:rFonts w:hint="eastAsia"/>
          <w:szCs w:val="21"/>
        </w:rPr>
        <w:t>(2006</w:t>
      </w:r>
      <w:r w:rsidRPr="003746FD">
        <w:rPr>
          <w:rFonts w:hint="eastAsia"/>
          <w:szCs w:val="21"/>
        </w:rPr>
        <w:t>年～</w:t>
      </w:r>
      <w:r w:rsidRPr="003746FD">
        <w:rPr>
          <w:rFonts w:hint="eastAsia"/>
          <w:szCs w:val="21"/>
        </w:rPr>
        <w:t>)</w:t>
      </w:r>
      <w:r w:rsidRPr="003746FD">
        <w:rPr>
          <w:rFonts w:hint="eastAsia"/>
          <w:szCs w:val="21"/>
        </w:rPr>
        <w:t>がある</w:t>
      </w:r>
      <w:r>
        <w:rPr>
          <w:rFonts w:hint="eastAsia"/>
          <w:szCs w:val="21"/>
        </w:rPr>
        <w:t>。ここでは</w:t>
      </w:r>
      <w:r w:rsidRPr="003746FD">
        <w:rPr>
          <w:rFonts w:hint="eastAsia"/>
          <w:szCs w:val="21"/>
        </w:rPr>
        <w:t>学びによる知識・情報の理解を目的に、研究者、消費者団体、食品事業者、メディア、行政等に所属する人が個人で参加し</w:t>
      </w:r>
      <w:r>
        <w:rPr>
          <w:rFonts w:hint="eastAsia"/>
          <w:szCs w:val="21"/>
        </w:rPr>
        <w:t>、学習会や政策提言などを行っている</w:t>
      </w:r>
      <w:r w:rsidRPr="003746FD">
        <w:rPr>
          <w:rFonts w:hint="eastAsia"/>
          <w:szCs w:val="21"/>
        </w:rPr>
        <w:t>。</w:t>
      </w:r>
      <w:r>
        <w:rPr>
          <w:rFonts w:hint="eastAsia"/>
          <w:szCs w:val="21"/>
        </w:rPr>
        <w:t>さらに、三つ目として、従来行政と消費者団体が協働して取り組んできた「地方消費者グループフォーラム」について、消費者セクターが</w:t>
      </w:r>
      <w:r>
        <w:rPr>
          <w:rFonts w:hint="eastAsia"/>
          <w:szCs w:val="21"/>
        </w:rPr>
        <w:t>SR</w:t>
      </w:r>
      <w:r>
        <w:rPr>
          <w:rFonts w:hint="eastAsia"/>
          <w:szCs w:val="21"/>
        </w:rPr>
        <w:t>円卓会議に呼びかけ、</w:t>
      </w:r>
      <w:r>
        <w:rPr>
          <w:rFonts w:hint="eastAsia"/>
          <w:szCs w:val="21"/>
        </w:rPr>
        <w:t>SR</w:t>
      </w:r>
      <w:r>
        <w:rPr>
          <w:rFonts w:hint="eastAsia"/>
          <w:szCs w:val="21"/>
        </w:rPr>
        <w:t>円卓会議のネットワークやノウハウを活用しようとする取組みが見られた。</w:t>
      </w:r>
      <w:r w:rsidR="00070FDE">
        <w:rPr>
          <w:rFonts w:hint="eastAsia"/>
          <w:szCs w:val="21"/>
        </w:rPr>
        <w:t>・・・</w:t>
      </w:r>
      <w:r w:rsidR="00070FDE">
        <w:rPr>
          <w:rFonts w:hint="eastAsia"/>
          <w:szCs w:val="21"/>
        </w:rPr>
        <w:t>(</w:t>
      </w:r>
      <w:r w:rsidR="00070FDE">
        <w:rPr>
          <w:rFonts w:hint="eastAsia"/>
          <w:szCs w:val="21"/>
        </w:rPr>
        <w:t>略</w:t>
      </w:r>
      <w:r w:rsidR="00070FDE">
        <w:rPr>
          <w:rFonts w:hint="eastAsia"/>
          <w:szCs w:val="21"/>
        </w:rPr>
        <w:t>)</w:t>
      </w:r>
    </w:p>
    <w:p w:rsidR="00305E14" w:rsidRPr="00305E14" w:rsidRDefault="00305E14" w:rsidP="0010312F">
      <w:r>
        <w:rPr>
          <w:rFonts w:hint="eastAsia"/>
        </w:rPr>
        <w:t xml:space="preserve">　このような消費者や市民セクターの主体的な動きは円卓会議における市民参加の進展を認識させるものであり、今後の</w:t>
      </w:r>
      <w:r>
        <w:rPr>
          <w:rFonts w:hint="eastAsia"/>
        </w:rPr>
        <w:t>SR</w:t>
      </w:r>
      <w:r>
        <w:rPr>
          <w:rFonts w:hint="eastAsia"/>
        </w:rPr>
        <w:t>円卓会議の進展の可能性を秘めている。</w:t>
      </w:r>
    </w:p>
    <w:sectPr w:rsidR="00305E14" w:rsidRPr="00305E14">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AA8" w:rsidRDefault="00611AA8" w:rsidP="00611AA8">
      <w:r>
        <w:separator/>
      </w:r>
    </w:p>
  </w:endnote>
  <w:endnote w:type="continuationSeparator" w:id="0">
    <w:p w:rsidR="00611AA8" w:rsidRDefault="00611AA8" w:rsidP="0061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503470"/>
      <w:docPartObj>
        <w:docPartGallery w:val="Page Numbers (Bottom of Page)"/>
        <w:docPartUnique/>
      </w:docPartObj>
    </w:sdtPr>
    <w:sdtContent>
      <w:p w:rsidR="00065B34" w:rsidRDefault="00065B34">
        <w:pPr>
          <w:pStyle w:val="ab"/>
          <w:jc w:val="center"/>
        </w:pPr>
        <w:r>
          <w:fldChar w:fldCharType="begin"/>
        </w:r>
        <w:r>
          <w:instrText>PAGE   \* MERGEFORMAT</w:instrText>
        </w:r>
        <w:r>
          <w:fldChar w:fldCharType="separate"/>
        </w:r>
        <w:r w:rsidRPr="00065B34">
          <w:rPr>
            <w:noProof/>
            <w:lang w:val="ja-JP"/>
          </w:rPr>
          <w:t>1</w:t>
        </w:r>
        <w:r>
          <w:fldChar w:fldCharType="end"/>
        </w:r>
      </w:p>
    </w:sdtContent>
  </w:sdt>
  <w:p w:rsidR="00065B34" w:rsidRDefault="00065B3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AA8" w:rsidRDefault="00611AA8" w:rsidP="00611AA8">
      <w:r>
        <w:separator/>
      </w:r>
    </w:p>
  </w:footnote>
  <w:footnote w:type="continuationSeparator" w:id="0">
    <w:p w:rsidR="00611AA8" w:rsidRDefault="00611AA8" w:rsidP="00611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AA8" w:rsidRDefault="00611AA8" w:rsidP="00611AA8">
    <w:r w:rsidRPr="008A20D6">
      <w:rPr>
        <w:rFonts w:hint="eastAsia"/>
        <w:sz w:val="20"/>
        <w:szCs w:val="20"/>
      </w:rPr>
      <w:t>実践！マルチステークホルダー・プロセス～地域・企業の現場から・</w:t>
    </w:r>
    <w:r w:rsidRPr="008A20D6">
      <w:rPr>
        <w:rFonts w:hint="eastAsia"/>
        <w:sz w:val="20"/>
        <w:szCs w:val="20"/>
      </w:rPr>
      <w:t>SR</w:t>
    </w:r>
    <w:r w:rsidRPr="008A20D6">
      <w:rPr>
        <w:rFonts w:hint="eastAsia"/>
        <w:sz w:val="20"/>
        <w:szCs w:val="20"/>
      </w:rPr>
      <w:t>フォーラム</w:t>
    </w:r>
    <w:r w:rsidRPr="008A20D6">
      <w:rPr>
        <w:rFonts w:hint="eastAsia"/>
        <w:sz w:val="20"/>
        <w:szCs w:val="20"/>
      </w:rPr>
      <w:t>2015</w:t>
    </w:r>
    <w:r w:rsidRPr="008A20D6">
      <w:rPr>
        <w:rFonts w:hint="eastAsia"/>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B4F7D"/>
    <w:multiLevelType w:val="hybridMultilevel"/>
    <w:tmpl w:val="9FFE51FC"/>
    <w:lvl w:ilvl="0" w:tplc="051426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DE45FFA"/>
    <w:multiLevelType w:val="hybridMultilevel"/>
    <w:tmpl w:val="F98AA544"/>
    <w:lvl w:ilvl="0" w:tplc="1C60F70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nsid w:val="640F6720"/>
    <w:multiLevelType w:val="hybridMultilevel"/>
    <w:tmpl w:val="851CFB3C"/>
    <w:lvl w:ilvl="0" w:tplc="57D03DF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B5"/>
    <w:rsid w:val="0005494D"/>
    <w:rsid w:val="00065B34"/>
    <w:rsid w:val="00070FDE"/>
    <w:rsid w:val="00083954"/>
    <w:rsid w:val="000F35D9"/>
    <w:rsid w:val="0010312F"/>
    <w:rsid w:val="00233EAE"/>
    <w:rsid w:val="0027336C"/>
    <w:rsid w:val="002B419D"/>
    <w:rsid w:val="002C7DB5"/>
    <w:rsid w:val="002D7FE0"/>
    <w:rsid w:val="002F1E9B"/>
    <w:rsid w:val="00305E14"/>
    <w:rsid w:val="00323A61"/>
    <w:rsid w:val="00354528"/>
    <w:rsid w:val="00375387"/>
    <w:rsid w:val="00381F6A"/>
    <w:rsid w:val="00385DE7"/>
    <w:rsid w:val="003B7E1B"/>
    <w:rsid w:val="003F0CDF"/>
    <w:rsid w:val="003F36DB"/>
    <w:rsid w:val="00444008"/>
    <w:rsid w:val="00447AF9"/>
    <w:rsid w:val="00450A3F"/>
    <w:rsid w:val="004729C1"/>
    <w:rsid w:val="00485975"/>
    <w:rsid w:val="004A74B0"/>
    <w:rsid w:val="004B3100"/>
    <w:rsid w:val="004C1A05"/>
    <w:rsid w:val="004C7F7A"/>
    <w:rsid w:val="00507C8C"/>
    <w:rsid w:val="00524320"/>
    <w:rsid w:val="00557303"/>
    <w:rsid w:val="005D15A1"/>
    <w:rsid w:val="00611AA8"/>
    <w:rsid w:val="006403E4"/>
    <w:rsid w:val="006974E2"/>
    <w:rsid w:val="006F6A71"/>
    <w:rsid w:val="007C1549"/>
    <w:rsid w:val="00802DC3"/>
    <w:rsid w:val="00890D61"/>
    <w:rsid w:val="008A20D6"/>
    <w:rsid w:val="008F1F9C"/>
    <w:rsid w:val="0090096B"/>
    <w:rsid w:val="00936DB2"/>
    <w:rsid w:val="009C2128"/>
    <w:rsid w:val="009D6D59"/>
    <w:rsid w:val="009D7BCB"/>
    <w:rsid w:val="009E249C"/>
    <w:rsid w:val="00BE2D6F"/>
    <w:rsid w:val="00C15DAA"/>
    <w:rsid w:val="00CB4B14"/>
    <w:rsid w:val="00CE5433"/>
    <w:rsid w:val="00D964EF"/>
    <w:rsid w:val="00E24328"/>
    <w:rsid w:val="00E74BD7"/>
    <w:rsid w:val="00ED4E65"/>
    <w:rsid w:val="00EF0E55"/>
    <w:rsid w:val="00F53A70"/>
    <w:rsid w:val="00FB0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008"/>
    <w:pPr>
      <w:widowControl w:val="0"/>
      <w:jc w:val="both"/>
    </w:pPr>
    <w:rPr>
      <w:kern w:val="2"/>
      <w:sz w:val="21"/>
      <w:szCs w:val="22"/>
    </w:rPr>
  </w:style>
  <w:style w:type="paragraph" w:styleId="1">
    <w:name w:val="heading 1"/>
    <w:basedOn w:val="a"/>
    <w:next w:val="a"/>
    <w:link w:val="10"/>
    <w:uiPriority w:val="9"/>
    <w:qFormat/>
    <w:rsid w:val="0044400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444008"/>
    <w:pPr>
      <w:keepNext/>
      <w:outlineLvl w:val="1"/>
    </w:pPr>
    <w:rPr>
      <w:rFonts w:ascii="Arial" w:eastAsia="ＭＳ ゴシック" w:hAnsi="Arial"/>
    </w:rPr>
  </w:style>
  <w:style w:type="paragraph" w:styleId="3">
    <w:name w:val="heading 3"/>
    <w:basedOn w:val="a"/>
    <w:next w:val="a"/>
    <w:link w:val="30"/>
    <w:uiPriority w:val="9"/>
    <w:unhideWhenUsed/>
    <w:qFormat/>
    <w:rsid w:val="00444008"/>
    <w:pPr>
      <w:keepNext/>
      <w:ind w:leftChars="400" w:left="400" w:firstLineChars="100" w:firstLine="210"/>
      <w:outlineLvl w:val="2"/>
    </w:pPr>
    <w:rPr>
      <w:rFonts w:ascii="Arial" w:eastAsia="ＭＳ ゴシック" w:hAnsi="Arial"/>
      <w:lang w:val="x-none" w:eastAsia="x-none"/>
    </w:rPr>
  </w:style>
  <w:style w:type="paragraph" w:styleId="4">
    <w:name w:val="heading 4"/>
    <w:basedOn w:val="a"/>
    <w:next w:val="a"/>
    <w:link w:val="40"/>
    <w:uiPriority w:val="9"/>
    <w:semiHidden/>
    <w:unhideWhenUsed/>
    <w:qFormat/>
    <w:rsid w:val="0044400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44008"/>
    <w:rPr>
      <w:rFonts w:ascii="Arial" w:eastAsia="ＭＳ ゴシック" w:hAnsi="Arial"/>
      <w:kern w:val="2"/>
      <w:sz w:val="24"/>
      <w:szCs w:val="24"/>
    </w:rPr>
  </w:style>
  <w:style w:type="character" w:customStyle="1" w:styleId="20">
    <w:name w:val="見出し 2 (文字)"/>
    <w:link w:val="2"/>
    <w:uiPriority w:val="9"/>
    <w:rsid w:val="00444008"/>
    <w:rPr>
      <w:rFonts w:ascii="Arial" w:eastAsia="ＭＳ ゴシック" w:hAnsi="Arial"/>
      <w:kern w:val="2"/>
      <w:sz w:val="21"/>
      <w:szCs w:val="22"/>
    </w:rPr>
  </w:style>
  <w:style w:type="character" w:customStyle="1" w:styleId="30">
    <w:name w:val="見出し 3 (文字)"/>
    <w:link w:val="3"/>
    <w:uiPriority w:val="9"/>
    <w:rsid w:val="00444008"/>
    <w:rPr>
      <w:rFonts w:ascii="Arial" w:eastAsia="ＭＳ ゴシック" w:hAnsi="Arial"/>
      <w:kern w:val="2"/>
      <w:sz w:val="21"/>
      <w:szCs w:val="22"/>
      <w:lang w:val="x-none" w:eastAsia="x-none"/>
    </w:rPr>
  </w:style>
  <w:style w:type="character" w:customStyle="1" w:styleId="40">
    <w:name w:val="見出し 4 (文字)"/>
    <w:link w:val="4"/>
    <w:uiPriority w:val="9"/>
    <w:semiHidden/>
    <w:rsid w:val="00444008"/>
    <w:rPr>
      <w:b/>
      <w:bCs/>
      <w:kern w:val="2"/>
      <w:sz w:val="21"/>
      <w:szCs w:val="22"/>
    </w:rPr>
  </w:style>
  <w:style w:type="paragraph" w:styleId="a3">
    <w:name w:val="caption"/>
    <w:basedOn w:val="a"/>
    <w:next w:val="a"/>
    <w:uiPriority w:val="35"/>
    <w:unhideWhenUsed/>
    <w:qFormat/>
    <w:rsid w:val="00444008"/>
    <w:pPr>
      <w:ind w:firstLineChars="100" w:firstLine="210"/>
    </w:pPr>
    <w:rPr>
      <w:b/>
      <w:bCs/>
      <w:szCs w:val="21"/>
    </w:rPr>
  </w:style>
  <w:style w:type="character" w:styleId="a4">
    <w:name w:val="Strong"/>
    <w:uiPriority w:val="22"/>
    <w:qFormat/>
    <w:rsid w:val="00444008"/>
    <w:rPr>
      <w:b/>
      <w:bCs/>
    </w:rPr>
  </w:style>
  <w:style w:type="character" w:styleId="a5">
    <w:name w:val="Emphasis"/>
    <w:uiPriority w:val="20"/>
    <w:qFormat/>
    <w:rsid w:val="00444008"/>
    <w:rPr>
      <w:i/>
      <w:iCs/>
    </w:rPr>
  </w:style>
  <w:style w:type="paragraph" w:styleId="a6">
    <w:name w:val="List Paragraph"/>
    <w:basedOn w:val="a"/>
    <w:uiPriority w:val="34"/>
    <w:qFormat/>
    <w:rsid w:val="00444008"/>
    <w:pPr>
      <w:ind w:leftChars="400" w:left="840"/>
    </w:pPr>
  </w:style>
  <w:style w:type="character" w:styleId="a7">
    <w:name w:val="Subtle Emphasis"/>
    <w:uiPriority w:val="19"/>
    <w:qFormat/>
    <w:rsid w:val="00444008"/>
    <w:rPr>
      <w:i/>
      <w:iCs/>
      <w:color w:val="808080"/>
    </w:rPr>
  </w:style>
  <w:style w:type="paragraph" w:styleId="a8">
    <w:name w:val="TOC Heading"/>
    <w:basedOn w:val="1"/>
    <w:next w:val="a"/>
    <w:uiPriority w:val="39"/>
    <w:unhideWhenUsed/>
    <w:qFormat/>
    <w:rsid w:val="00444008"/>
    <w:pPr>
      <w:keepLines/>
      <w:widowControl/>
      <w:spacing w:before="480" w:line="276" w:lineRule="auto"/>
      <w:jc w:val="left"/>
      <w:outlineLvl w:val="9"/>
    </w:pPr>
    <w:rPr>
      <w:b/>
      <w:bCs/>
      <w:color w:val="365F91"/>
      <w:kern w:val="0"/>
      <w:sz w:val="28"/>
      <w:szCs w:val="28"/>
    </w:rPr>
  </w:style>
  <w:style w:type="paragraph" w:styleId="a9">
    <w:name w:val="header"/>
    <w:basedOn w:val="a"/>
    <w:link w:val="aa"/>
    <w:uiPriority w:val="99"/>
    <w:unhideWhenUsed/>
    <w:rsid w:val="00611AA8"/>
    <w:pPr>
      <w:tabs>
        <w:tab w:val="center" w:pos="4252"/>
        <w:tab w:val="right" w:pos="8504"/>
      </w:tabs>
      <w:snapToGrid w:val="0"/>
    </w:pPr>
  </w:style>
  <w:style w:type="character" w:customStyle="1" w:styleId="aa">
    <w:name w:val="ヘッダー (文字)"/>
    <w:basedOn w:val="a0"/>
    <w:link w:val="a9"/>
    <w:uiPriority w:val="99"/>
    <w:rsid w:val="00611AA8"/>
    <w:rPr>
      <w:kern w:val="2"/>
      <w:sz w:val="21"/>
      <w:szCs w:val="22"/>
    </w:rPr>
  </w:style>
  <w:style w:type="paragraph" w:styleId="ab">
    <w:name w:val="footer"/>
    <w:basedOn w:val="a"/>
    <w:link w:val="ac"/>
    <w:uiPriority w:val="99"/>
    <w:unhideWhenUsed/>
    <w:rsid w:val="00611AA8"/>
    <w:pPr>
      <w:tabs>
        <w:tab w:val="center" w:pos="4252"/>
        <w:tab w:val="right" w:pos="8504"/>
      </w:tabs>
      <w:snapToGrid w:val="0"/>
    </w:pPr>
  </w:style>
  <w:style w:type="character" w:customStyle="1" w:styleId="ac">
    <w:name w:val="フッター (文字)"/>
    <w:basedOn w:val="a0"/>
    <w:link w:val="ab"/>
    <w:uiPriority w:val="99"/>
    <w:rsid w:val="00611AA8"/>
    <w:rPr>
      <w:kern w:val="2"/>
      <w:sz w:val="21"/>
      <w:szCs w:val="22"/>
    </w:rPr>
  </w:style>
  <w:style w:type="paragraph" w:styleId="ad">
    <w:name w:val="Balloon Text"/>
    <w:basedOn w:val="a"/>
    <w:link w:val="ae"/>
    <w:uiPriority w:val="99"/>
    <w:semiHidden/>
    <w:unhideWhenUsed/>
    <w:rsid w:val="00611AA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11AA8"/>
    <w:rPr>
      <w:rFonts w:asciiTheme="majorHAnsi" w:eastAsiaTheme="majorEastAsia" w:hAnsiTheme="majorHAnsi" w:cstheme="majorBidi"/>
      <w:kern w:val="2"/>
      <w:sz w:val="18"/>
      <w:szCs w:val="18"/>
    </w:rPr>
  </w:style>
  <w:style w:type="character" w:customStyle="1" w:styleId="journaltitleen">
    <w:name w:val="journal_title_en"/>
    <w:basedOn w:val="a0"/>
    <w:rsid w:val="0090096B"/>
  </w:style>
  <w:style w:type="paragraph" w:styleId="af">
    <w:name w:val="endnote text"/>
    <w:basedOn w:val="a"/>
    <w:link w:val="af0"/>
    <w:uiPriority w:val="99"/>
    <w:unhideWhenUsed/>
    <w:rsid w:val="00305E14"/>
    <w:pPr>
      <w:snapToGrid w:val="0"/>
      <w:jc w:val="left"/>
    </w:pPr>
  </w:style>
  <w:style w:type="character" w:customStyle="1" w:styleId="af0">
    <w:name w:val="文末脚注文字列 (文字)"/>
    <w:basedOn w:val="a0"/>
    <w:link w:val="af"/>
    <w:uiPriority w:val="99"/>
    <w:rsid w:val="00305E14"/>
    <w:rPr>
      <w:kern w:val="2"/>
      <w:sz w:val="21"/>
      <w:szCs w:val="22"/>
    </w:rPr>
  </w:style>
  <w:style w:type="character" w:styleId="af1">
    <w:name w:val="endnote reference"/>
    <w:basedOn w:val="a0"/>
    <w:uiPriority w:val="99"/>
    <w:semiHidden/>
    <w:unhideWhenUsed/>
    <w:rsid w:val="00305E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008"/>
    <w:pPr>
      <w:widowControl w:val="0"/>
      <w:jc w:val="both"/>
    </w:pPr>
    <w:rPr>
      <w:kern w:val="2"/>
      <w:sz w:val="21"/>
      <w:szCs w:val="22"/>
    </w:rPr>
  </w:style>
  <w:style w:type="paragraph" w:styleId="1">
    <w:name w:val="heading 1"/>
    <w:basedOn w:val="a"/>
    <w:next w:val="a"/>
    <w:link w:val="10"/>
    <w:uiPriority w:val="9"/>
    <w:qFormat/>
    <w:rsid w:val="0044400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444008"/>
    <w:pPr>
      <w:keepNext/>
      <w:outlineLvl w:val="1"/>
    </w:pPr>
    <w:rPr>
      <w:rFonts w:ascii="Arial" w:eastAsia="ＭＳ ゴシック" w:hAnsi="Arial"/>
    </w:rPr>
  </w:style>
  <w:style w:type="paragraph" w:styleId="3">
    <w:name w:val="heading 3"/>
    <w:basedOn w:val="a"/>
    <w:next w:val="a"/>
    <w:link w:val="30"/>
    <w:uiPriority w:val="9"/>
    <w:unhideWhenUsed/>
    <w:qFormat/>
    <w:rsid w:val="00444008"/>
    <w:pPr>
      <w:keepNext/>
      <w:ind w:leftChars="400" w:left="400" w:firstLineChars="100" w:firstLine="210"/>
      <w:outlineLvl w:val="2"/>
    </w:pPr>
    <w:rPr>
      <w:rFonts w:ascii="Arial" w:eastAsia="ＭＳ ゴシック" w:hAnsi="Arial"/>
      <w:lang w:val="x-none" w:eastAsia="x-none"/>
    </w:rPr>
  </w:style>
  <w:style w:type="paragraph" w:styleId="4">
    <w:name w:val="heading 4"/>
    <w:basedOn w:val="a"/>
    <w:next w:val="a"/>
    <w:link w:val="40"/>
    <w:uiPriority w:val="9"/>
    <w:semiHidden/>
    <w:unhideWhenUsed/>
    <w:qFormat/>
    <w:rsid w:val="0044400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44008"/>
    <w:rPr>
      <w:rFonts w:ascii="Arial" w:eastAsia="ＭＳ ゴシック" w:hAnsi="Arial"/>
      <w:kern w:val="2"/>
      <w:sz w:val="24"/>
      <w:szCs w:val="24"/>
    </w:rPr>
  </w:style>
  <w:style w:type="character" w:customStyle="1" w:styleId="20">
    <w:name w:val="見出し 2 (文字)"/>
    <w:link w:val="2"/>
    <w:uiPriority w:val="9"/>
    <w:rsid w:val="00444008"/>
    <w:rPr>
      <w:rFonts w:ascii="Arial" w:eastAsia="ＭＳ ゴシック" w:hAnsi="Arial"/>
      <w:kern w:val="2"/>
      <w:sz w:val="21"/>
      <w:szCs w:val="22"/>
    </w:rPr>
  </w:style>
  <w:style w:type="character" w:customStyle="1" w:styleId="30">
    <w:name w:val="見出し 3 (文字)"/>
    <w:link w:val="3"/>
    <w:uiPriority w:val="9"/>
    <w:rsid w:val="00444008"/>
    <w:rPr>
      <w:rFonts w:ascii="Arial" w:eastAsia="ＭＳ ゴシック" w:hAnsi="Arial"/>
      <w:kern w:val="2"/>
      <w:sz w:val="21"/>
      <w:szCs w:val="22"/>
      <w:lang w:val="x-none" w:eastAsia="x-none"/>
    </w:rPr>
  </w:style>
  <w:style w:type="character" w:customStyle="1" w:styleId="40">
    <w:name w:val="見出し 4 (文字)"/>
    <w:link w:val="4"/>
    <w:uiPriority w:val="9"/>
    <w:semiHidden/>
    <w:rsid w:val="00444008"/>
    <w:rPr>
      <w:b/>
      <w:bCs/>
      <w:kern w:val="2"/>
      <w:sz w:val="21"/>
      <w:szCs w:val="22"/>
    </w:rPr>
  </w:style>
  <w:style w:type="paragraph" w:styleId="a3">
    <w:name w:val="caption"/>
    <w:basedOn w:val="a"/>
    <w:next w:val="a"/>
    <w:uiPriority w:val="35"/>
    <w:unhideWhenUsed/>
    <w:qFormat/>
    <w:rsid w:val="00444008"/>
    <w:pPr>
      <w:ind w:firstLineChars="100" w:firstLine="210"/>
    </w:pPr>
    <w:rPr>
      <w:b/>
      <w:bCs/>
      <w:szCs w:val="21"/>
    </w:rPr>
  </w:style>
  <w:style w:type="character" w:styleId="a4">
    <w:name w:val="Strong"/>
    <w:uiPriority w:val="22"/>
    <w:qFormat/>
    <w:rsid w:val="00444008"/>
    <w:rPr>
      <w:b/>
      <w:bCs/>
    </w:rPr>
  </w:style>
  <w:style w:type="character" w:styleId="a5">
    <w:name w:val="Emphasis"/>
    <w:uiPriority w:val="20"/>
    <w:qFormat/>
    <w:rsid w:val="00444008"/>
    <w:rPr>
      <w:i/>
      <w:iCs/>
    </w:rPr>
  </w:style>
  <w:style w:type="paragraph" w:styleId="a6">
    <w:name w:val="List Paragraph"/>
    <w:basedOn w:val="a"/>
    <w:uiPriority w:val="34"/>
    <w:qFormat/>
    <w:rsid w:val="00444008"/>
    <w:pPr>
      <w:ind w:leftChars="400" w:left="840"/>
    </w:pPr>
  </w:style>
  <w:style w:type="character" w:styleId="a7">
    <w:name w:val="Subtle Emphasis"/>
    <w:uiPriority w:val="19"/>
    <w:qFormat/>
    <w:rsid w:val="00444008"/>
    <w:rPr>
      <w:i/>
      <w:iCs/>
      <w:color w:val="808080"/>
    </w:rPr>
  </w:style>
  <w:style w:type="paragraph" w:styleId="a8">
    <w:name w:val="TOC Heading"/>
    <w:basedOn w:val="1"/>
    <w:next w:val="a"/>
    <w:uiPriority w:val="39"/>
    <w:unhideWhenUsed/>
    <w:qFormat/>
    <w:rsid w:val="00444008"/>
    <w:pPr>
      <w:keepLines/>
      <w:widowControl/>
      <w:spacing w:before="480" w:line="276" w:lineRule="auto"/>
      <w:jc w:val="left"/>
      <w:outlineLvl w:val="9"/>
    </w:pPr>
    <w:rPr>
      <w:b/>
      <w:bCs/>
      <w:color w:val="365F91"/>
      <w:kern w:val="0"/>
      <w:sz w:val="28"/>
      <w:szCs w:val="28"/>
    </w:rPr>
  </w:style>
  <w:style w:type="paragraph" w:styleId="a9">
    <w:name w:val="header"/>
    <w:basedOn w:val="a"/>
    <w:link w:val="aa"/>
    <w:uiPriority w:val="99"/>
    <w:unhideWhenUsed/>
    <w:rsid w:val="00611AA8"/>
    <w:pPr>
      <w:tabs>
        <w:tab w:val="center" w:pos="4252"/>
        <w:tab w:val="right" w:pos="8504"/>
      </w:tabs>
      <w:snapToGrid w:val="0"/>
    </w:pPr>
  </w:style>
  <w:style w:type="character" w:customStyle="1" w:styleId="aa">
    <w:name w:val="ヘッダー (文字)"/>
    <w:basedOn w:val="a0"/>
    <w:link w:val="a9"/>
    <w:uiPriority w:val="99"/>
    <w:rsid w:val="00611AA8"/>
    <w:rPr>
      <w:kern w:val="2"/>
      <w:sz w:val="21"/>
      <w:szCs w:val="22"/>
    </w:rPr>
  </w:style>
  <w:style w:type="paragraph" w:styleId="ab">
    <w:name w:val="footer"/>
    <w:basedOn w:val="a"/>
    <w:link w:val="ac"/>
    <w:uiPriority w:val="99"/>
    <w:unhideWhenUsed/>
    <w:rsid w:val="00611AA8"/>
    <w:pPr>
      <w:tabs>
        <w:tab w:val="center" w:pos="4252"/>
        <w:tab w:val="right" w:pos="8504"/>
      </w:tabs>
      <w:snapToGrid w:val="0"/>
    </w:pPr>
  </w:style>
  <w:style w:type="character" w:customStyle="1" w:styleId="ac">
    <w:name w:val="フッター (文字)"/>
    <w:basedOn w:val="a0"/>
    <w:link w:val="ab"/>
    <w:uiPriority w:val="99"/>
    <w:rsid w:val="00611AA8"/>
    <w:rPr>
      <w:kern w:val="2"/>
      <w:sz w:val="21"/>
      <w:szCs w:val="22"/>
    </w:rPr>
  </w:style>
  <w:style w:type="paragraph" w:styleId="ad">
    <w:name w:val="Balloon Text"/>
    <w:basedOn w:val="a"/>
    <w:link w:val="ae"/>
    <w:uiPriority w:val="99"/>
    <w:semiHidden/>
    <w:unhideWhenUsed/>
    <w:rsid w:val="00611AA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11AA8"/>
    <w:rPr>
      <w:rFonts w:asciiTheme="majorHAnsi" w:eastAsiaTheme="majorEastAsia" w:hAnsiTheme="majorHAnsi" w:cstheme="majorBidi"/>
      <w:kern w:val="2"/>
      <w:sz w:val="18"/>
      <w:szCs w:val="18"/>
    </w:rPr>
  </w:style>
  <w:style w:type="character" w:customStyle="1" w:styleId="journaltitleen">
    <w:name w:val="journal_title_en"/>
    <w:basedOn w:val="a0"/>
    <w:rsid w:val="0090096B"/>
  </w:style>
  <w:style w:type="paragraph" w:styleId="af">
    <w:name w:val="endnote text"/>
    <w:basedOn w:val="a"/>
    <w:link w:val="af0"/>
    <w:uiPriority w:val="99"/>
    <w:unhideWhenUsed/>
    <w:rsid w:val="00305E14"/>
    <w:pPr>
      <w:snapToGrid w:val="0"/>
      <w:jc w:val="left"/>
    </w:pPr>
  </w:style>
  <w:style w:type="character" w:customStyle="1" w:styleId="af0">
    <w:name w:val="文末脚注文字列 (文字)"/>
    <w:basedOn w:val="a0"/>
    <w:link w:val="af"/>
    <w:uiPriority w:val="99"/>
    <w:rsid w:val="00305E14"/>
    <w:rPr>
      <w:kern w:val="2"/>
      <w:sz w:val="21"/>
      <w:szCs w:val="22"/>
    </w:rPr>
  </w:style>
  <w:style w:type="character" w:styleId="af1">
    <w:name w:val="endnote reference"/>
    <w:basedOn w:val="a0"/>
    <w:uiPriority w:val="99"/>
    <w:semiHidden/>
    <w:unhideWhenUsed/>
    <w:rsid w:val="00305E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382</Words>
  <Characters>2179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YUKIKO FURUYA</dc:creator>
  <cp:lastModifiedBy>YUKIKO FURUYA</cp:lastModifiedBy>
  <cp:revision>3</cp:revision>
  <dcterms:created xsi:type="dcterms:W3CDTF">2015-05-18T02:21:00Z</dcterms:created>
  <dcterms:modified xsi:type="dcterms:W3CDTF">2015-05-19T03:02:00Z</dcterms:modified>
</cp:coreProperties>
</file>